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0684" w14:textId="77777777" w:rsidR="00276642" w:rsidRDefault="000D6F02" w:rsidP="009C4CBC">
      <w:pPr>
        <w:pStyle w:val="BodyText"/>
        <w:tabs>
          <w:tab w:val="left" w:pos="8820"/>
        </w:tabs>
      </w:pPr>
      <w:r>
        <w:rPr>
          <w:noProof/>
        </w:rPr>
        <w:drawing>
          <wp:inline distT="114300" distB="114300" distL="114300" distR="114300" wp14:anchorId="46A81228" wp14:editId="23E01D15">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55AEC00E" w14:textId="77777777" w:rsidR="00BF164A" w:rsidRPr="00BF164A" w:rsidRDefault="00BF164A" w:rsidP="00BF164A">
      <w:pPr>
        <w:pStyle w:val="Heading1"/>
        <w:rPr>
          <w:b/>
          <w:bCs/>
          <w:sz w:val="48"/>
          <w:szCs w:val="48"/>
        </w:rPr>
      </w:pPr>
      <w:r w:rsidRPr="00BF164A">
        <w:t xml:space="preserve"> Tips for improving grading </w:t>
      </w:r>
      <w:proofErr w:type="gramStart"/>
      <w:r w:rsidRPr="00BF164A">
        <w:t>efficiency</w:t>
      </w:r>
      <w:proofErr w:type="gramEnd"/>
    </w:p>
    <w:p w14:paraId="64BEA766" w14:textId="77777777" w:rsidR="00742560" w:rsidRPr="00742560" w:rsidRDefault="00742560" w:rsidP="00742560">
      <w:pPr>
        <w:pStyle w:val="Heading2"/>
      </w:pPr>
      <w:r w:rsidRPr="00742560">
        <w:t>WHAT IS THIS RESOURCE?</w:t>
      </w:r>
    </w:p>
    <w:p w14:paraId="561595CE" w14:textId="059DB42A" w:rsidR="00BF164A" w:rsidRDefault="00BF164A" w:rsidP="00BF164A">
      <w:pPr>
        <w:pStyle w:val="BodyText"/>
      </w:pPr>
      <w:r>
        <w:t>This resource provides tips for streamlining grading and making student assessment and feedback more efficient. </w:t>
      </w:r>
    </w:p>
    <w:p w14:paraId="1846DB26" w14:textId="77777777" w:rsidR="00742560" w:rsidRDefault="00742560" w:rsidP="00742560">
      <w:pPr>
        <w:pStyle w:val="Heading2"/>
      </w:pPr>
      <w:r>
        <w:rPr>
          <w:szCs w:val="24"/>
        </w:rPr>
        <w:t>HOW DO I USE IT? </w:t>
      </w:r>
    </w:p>
    <w:p w14:paraId="2632148D" w14:textId="636392DD" w:rsidR="00BF164A" w:rsidRDefault="00BF164A" w:rsidP="00BF164A">
      <w:pPr>
        <w:pStyle w:val="BodyText"/>
      </w:pPr>
      <w:r>
        <w:t xml:space="preserve">Consider this list of tips to help faculty grade more efficiently without teaching assistant support. You may also wish to consult this CET resource for considerations when developing </w:t>
      </w:r>
      <w:hyperlink r:id="rId9" w:history="1">
        <w:r>
          <w:rPr>
            <w:rStyle w:val="Hyperlink"/>
            <w:color w:val="1155CC"/>
          </w:rPr>
          <w:t>alternative assessments</w:t>
        </w:r>
      </w:hyperlink>
      <w:r>
        <w:t xml:space="preserve">. To discuss individual pedagogical strategies, </w:t>
      </w:r>
      <w:hyperlink r:id="rId10" w:history="1">
        <w:r>
          <w:rPr>
            <w:rStyle w:val="Hyperlink"/>
            <w:color w:val="1155CC"/>
          </w:rPr>
          <w:t>contact CET</w:t>
        </w:r>
      </w:hyperlink>
      <w:r>
        <w:t xml:space="preserve"> for a consultation. For support with automating grading or LMS integration, </w:t>
      </w:r>
      <w:hyperlink r:id="rId11" w:history="1">
        <w:r>
          <w:rPr>
            <w:rStyle w:val="Hyperlink"/>
            <w:color w:val="1155CC"/>
          </w:rPr>
          <w:t>contact ITS</w:t>
        </w:r>
      </w:hyperlink>
      <w:r>
        <w:t xml:space="preserve"> or reach out to your school’s instructional design department.</w:t>
      </w:r>
    </w:p>
    <w:p w14:paraId="7EAD9149" w14:textId="77777777" w:rsidR="00BF164A" w:rsidRPr="00BF164A" w:rsidRDefault="00BF164A" w:rsidP="00BF164A">
      <w:pPr>
        <w:pStyle w:val="Heading3"/>
      </w:pPr>
      <w:r w:rsidRPr="00BF164A">
        <w:t>Tips for efficient grading</w:t>
      </w:r>
    </w:p>
    <w:p w14:paraId="63ABA19E" w14:textId="77777777" w:rsidR="00BF164A" w:rsidRPr="00BF164A" w:rsidRDefault="00BF164A" w:rsidP="00BF164A">
      <w:pPr>
        <w:pStyle w:val="Heading4"/>
      </w:pPr>
      <w:r w:rsidRPr="00BF164A">
        <w:t>Use rubrics to make grading and providing feedback more efficient and equitable.</w:t>
      </w:r>
    </w:p>
    <w:p w14:paraId="4A640D3B" w14:textId="77777777" w:rsidR="00BF164A" w:rsidRDefault="00BF164A" w:rsidP="00BF164A">
      <w:pPr>
        <w:pStyle w:val="BodyText"/>
        <w:numPr>
          <w:ilvl w:val="0"/>
          <w:numId w:val="100"/>
        </w:numPr>
      </w:pPr>
      <w:r>
        <w:t xml:space="preserve">When producing rubrics for the first time, consider adapting existing rubrics from colleagues, or from other publicly available sources. You might also consider </w:t>
      </w:r>
      <w:hyperlink r:id="rId12" w:history="1">
        <w:r>
          <w:rPr>
            <w:rStyle w:val="Hyperlink"/>
            <w:color w:val="1155CC"/>
          </w:rPr>
          <w:t>generating a starter rubric using AI</w:t>
        </w:r>
      </w:hyperlink>
      <w:r>
        <w:t xml:space="preserve"> that can then be modified to suit your course and assignment.</w:t>
      </w:r>
    </w:p>
    <w:p w14:paraId="7B5C5A4F" w14:textId="77777777" w:rsidR="00BF164A" w:rsidRDefault="00BF164A" w:rsidP="00BF164A">
      <w:pPr>
        <w:pStyle w:val="BodyText"/>
        <w:numPr>
          <w:ilvl w:val="0"/>
          <w:numId w:val="100"/>
        </w:numPr>
      </w:pPr>
      <w:r>
        <w:t>Create a rubric in the LMS to automatically calculate grades and reduce the amount of feedback you need to provide.</w:t>
      </w:r>
    </w:p>
    <w:p w14:paraId="21018CA6" w14:textId="77777777" w:rsidR="00BF164A" w:rsidRDefault="00BF164A" w:rsidP="00BF164A">
      <w:pPr>
        <w:pStyle w:val="BodyText"/>
        <w:numPr>
          <w:ilvl w:val="0"/>
          <w:numId w:val="100"/>
        </w:numPr>
      </w:pPr>
      <w:r>
        <w:t xml:space="preserve">When creating a rubric, </w:t>
      </w:r>
      <w:proofErr w:type="gramStart"/>
      <w:r>
        <w:t>It</w:t>
      </w:r>
      <w:proofErr w:type="gramEnd"/>
      <w:r>
        <w:t xml:space="preserve"> can be helpful to review samples of student work, and the feedback you provided, on similar assignments from past semesters to identify characteristics of high quality submissions and of those that need improvement.</w:t>
      </w:r>
    </w:p>
    <w:p w14:paraId="537D9133" w14:textId="77777777" w:rsidR="00BF164A" w:rsidRDefault="00BF164A" w:rsidP="00BF164A">
      <w:pPr>
        <w:pStyle w:val="BodyText"/>
        <w:numPr>
          <w:ilvl w:val="0"/>
          <w:numId w:val="100"/>
        </w:numPr>
      </w:pPr>
      <w:r>
        <w:t xml:space="preserve">Consider using rubrics or other standardized lists of criteria, even for short written responses. A </w:t>
      </w:r>
      <w:hyperlink r:id="rId13" w:history="1">
        <w:r>
          <w:rPr>
            <w:rStyle w:val="Hyperlink"/>
            <w:color w:val="1155CC"/>
          </w:rPr>
          <w:t>holistic or single-point rubric</w:t>
        </w:r>
      </w:hyperlink>
      <w:r>
        <w:t xml:space="preserve"> may be most appropriate in these cases.</w:t>
      </w:r>
    </w:p>
    <w:p w14:paraId="0D91E866" w14:textId="77777777" w:rsidR="00BF164A" w:rsidRPr="00BF164A" w:rsidRDefault="00BF164A" w:rsidP="00BF164A">
      <w:pPr>
        <w:pStyle w:val="Heading4"/>
      </w:pPr>
      <w:r w:rsidRPr="00BF164A">
        <w:t xml:space="preserve">Use automated grading approaches wherever possible. Consult with </w:t>
      </w:r>
      <w:hyperlink r:id="rId14" w:history="1">
        <w:r w:rsidRPr="00BF164A">
          <w:rPr>
            <w:rStyle w:val="Hyperlink"/>
            <w:color w:val="991B1E"/>
            <w:u w:val="none"/>
          </w:rPr>
          <w:t>your school’s IT</w:t>
        </w:r>
      </w:hyperlink>
      <w:r w:rsidRPr="00BF164A">
        <w:t xml:space="preserve"> or instructional design team to identify educational technology options.</w:t>
      </w:r>
    </w:p>
    <w:p w14:paraId="318D4355" w14:textId="77777777" w:rsidR="00BF164A" w:rsidRDefault="00BF164A" w:rsidP="00BF164A">
      <w:pPr>
        <w:pStyle w:val="BodyText"/>
        <w:numPr>
          <w:ilvl w:val="0"/>
          <w:numId w:val="102"/>
        </w:numPr>
      </w:pPr>
      <w:r>
        <w:t>Convert all or a portion of any quizzes, tests, or exams to question types that can be graded automatically in the LMS. Question types that can be graded automatically include multiple choice, matching, or fill-in-the-blank questions.</w:t>
      </w:r>
    </w:p>
    <w:p w14:paraId="135CE926" w14:textId="77777777" w:rsidR="00BF164A" w:rsidRDefault="00BF164A" w:rsidP="00BF164A">
      <w:pPr>
        <w:pStyle w:val="BodyText"/>
        <w:numPr>
          <w:ilvl w:val="0"/>
          <w:numId w:val="102"/>
        </w:numPr>
      </w:pPr>
      <w:r>
        <w:lastRenderedPageBreak/>
        <w:t xml:space="preserve">Use scantrons or bubble sheets to automate multiple choice grading for exams administered in </w:t>
      </w:r>
      <w:proofErr w:type="spellStart"/>
      <w:r>
        <w:t>onground</w:t>
      </w:r>
      <w:proofErr w:type="spellEnd"/>
      <w:r>
        <w:t xml:space="preserve"> classes.</w:t>
      </w:r>
    </w:p>
    <w:p w14:paraId="6E692567" w14:textId="77777777" w:rsidR="00BF164A" w:rsidRDefault="00BF164A" w:rsidP="00BF164A">
      <w:pPr>
        <w:pStyle w:val="BodyText"/>
        <w:numPr>
          <w:ilvl w:val="0"/>
          <w:numId w:val="102"/>
        </w:numPr>
      </w:pPr>
      <w:r>
        <w:t xml:space="preserve">Create rubrics directly in the LMS to automate grading. Keep in mind that </w:t>
      </w:r>
      <w:hyperlink r:id="rId15" w:history="1">
        <w:r>
          <w:rPr>
            <w:rStyle w:val="Hyperlink"/>
            <w:color w:val="1155CC"/>
          </w:rPr>
          <w:t>different types of rubrics</w:t>
        </w:r>
      </w:hyperlink>
      <w:r>
        <w:t xml:space="preserve"> will be more or less suitable for different assignments.</w:t>
      </w:r>
    </w:p>
    <w:p w14:paraId="52CCCF03" w14:textId="3FCB1B62" w:rsidR="00BF164A" w:rsidRDefault="00BF164A" w:rsidP="00BF164A">
      <w:pPr>
        <w:pStyle w:val="BodyText"/>
        <w:numPr>
          <w:ilvl w:val="0"/>
          <w:numId w:val="102"/>
        </w:numPr>
      </w:pPr>
      <w:r>
        <w:t>If you have course policies that include grade reductions for late assignments, consider automating this in the LMS.</w:t>
      </w:r>
    </w:p>
    <w:p w14:paraId="162E83D4" w14:textId="77777777" w:rsidR="00BF164A" w:rsidRPr="00BF164A" w:rsidRDefault="00BF164A" w:rsidP="00BF164A">
      <w:pPr>
        <w:pStyle w:val="Heading3"/>
      </w:pPr>
      <w:r w:rsidRPr="00BF164A">
        <w:t>Efficient Feedback Strategies</w:t>
      </w:r>
    </w:p>
    <w:p w14:paraId="11841869" w14:textId="77777777" w:rsidR="00BF164A" w:rsidRDefault="00BF164A" w:rsidP="00BF164A">
      <w:pPr>
        <w:pStyle w:val="BodyText"/>
        <w:numPr>
          <w:ilvl w:val="0"/>
          <w:numId w:val="104"/>
        </w:numPr>
      </w:pPr>
      <w:r>
        <w:t>Use the automated feedback feature for quizzes in the LMS, so students receive just-in-time feedback on their answer selection. </w:t>
      </w:r>
    </w:p>
    <w:p w14:paraId="13A9370F" w14:textId="77777777" w:rsidR="00BF164A" w:rsidRDefault="00BF164A" w:rsidP="00BF164A">
      <w:pPr>
        <w:pStyle w:val="BodyText"/>
        <w:numPr>
          <w:ilvl w:val="0"/>
          <w:numId w:val="104"/>
        </w:numPr>
      </w:pPr>
      <w:r>
        <w:t xml:space="preserve">Use feedback banks, which allow you to cut and paste common, repetitive feedback. Review CET’s </w:t>
      </w:r>
      <w:hyperlink r:id="rId16" w:history="1">
        <w:r>
          <w:rPr>
            <w:rStyle w:val="Hyperlink"/>
            <w:color w:val="1155CC"/>
          </w:rPr>
          <w:t>checklist for effective feedback</w:t>
        </w:r>
      </w:hyperlink>
      <w:r>
        <w:t>.</w:t>
      </w:r>
    </w:p>
    <w:p w14:paraId="5DB1F5CA" w14:textId="77777777" w:rsidR="00BF164A" w:rsidRDefault="00BF164A" w:rsidP="00BF164A">
      <w:pPr>
        <w:pStyle w:val="BodyText"/>
        <w:numPr>
          <w:ilvl w:val="0"/>
          <w:numId w:val="104"/>
        </w:numPr>
      </w:pPr>
      <w:r>
        <w:t xml:space="preserve">Use tech tools, such as </w:t>
      </w:r>
      <w:hyperlink r:id="rId17" w:history="1">
        <w:proofErr w:type="spellStart"/>
        <w:r>
          <w:rPr>
            <w:rStyle w:val="Hyperlink"/>
            <w:color w:val="1155CC"/>
          </w:rPr>
          <w:t>Gradescope</w:t>
        </w:r>
        <w:proofErr w:type="spellEnd"/>
      </w:hyperlink>
      <w:r>
        <w:t>, which is available to all USC faculty in the university supported LMS. </w:t>
      </w:r>
    </w:p>
    <w:p w14:paraId="0F2F4132" w14:textId="77777777" w:rsidR="00BF164A" w:rsidRDefault="00BF164A" w:rsidP="00BF164A">
      <w:pPr>
        <w:pStyle w:val="BodyText"/>
        <w:numPr>
          <w:ilvl w:val="0"/>
          <w:numId w:val="104"/>
        </w:numPr>
      </w:pPr>
      <w:r>
        <w:t xml:space="preserve">Provide feedback on early drafts of assignments, or opportunities for students to engage in self- or peer-assessment using your rubric </w:t>
      </w:r>
      <w:proofErr w:type="gramStart"/>
      <w:r>
        <w:t>in order to</w:t>
      </w:r>
      <w:proofErr w:type="gramEnd"/>
      <w:r>
        <w:t xml:space="preserve"> improve the quality of final submissions and make grading easier.</w:t>
      </w:r>
    </w:p>
    <w:p w14:paraId="22E4C37A" w14:textId="46A7F8E1" w:rsidR="00BF164A" w:rsidRDefault="00BF164A" w:rsidP="00BF164A">
      <w:pPr>
        <w:pStyle w:val="BodyText"/>
        <w:numPr>
          <w:ilvl w:val="0"/>
          <w:numId w:val="104"/>
        </w:numPr>
      </w:pPr>
      <w:r>
        <w:t>When grading written responses on a quiz</w:t>
      </w:r>
      <w:r w:rsidR="0042625B">
        <w:t xml:space="preserve"> or</w:t>
      </w:r>
      <w:r>
        <w:t xml:space="preserve"> test, grade one question at a time on all student submissions to reduce the cognitive load of switching between topics.</w:t>
      </w:r>
    </w:p>
    <w:p w14:paraId="3D2BEE85" w14:textId="08674630" w:rsidR="00BF164A" w:rsidRDefault="00BF164A" w:rsidP="00BF164A">
      <w:pPr>
        <w:pStyle w:val="BodyText"/>
        <w:numPr>
          <w:ilvl w:val="0"/>
          <w:numId w:val="104"/>
        </w:numPr>
      </w:pPr>
      <w:r>
        <w:t xml:space="preserve">Make a schedule for grading and providing feedback that is feasible for </w:t>
      </w:r>
      <w:proofErr w:type="gramStart"/>
      <w:r>
        <w:t>you, and</w:t>
      </w:r>
      <w:proofErr w:type="gramEnd"/>
      <w:r>
        <w:t xml:space="preserve"> take breaks to rest.</w:t>
      </w:r>
    </w:p>
    <w:p w14:paraId="596A3DEE" w14:textId="77777777" w:rsidR="00BF164A" w:rsidRPr="00BF164A" w:rsidRDefault="00BF164A" w:rsidP="00BF164A">
      <w:pPr>
        <w:pStyle w:val="Heading3"/>
      </w:pPr>
      <w:r w:rsidRPr="00BF164A">
        <w:t xml:space="preserve">Course policies to support efficient </w:t>
      </w:r>
      <w:proofErr w:type="gramStart"/>
      <w:r w:rsidRPr="00BF164A">
        <w:t>assessment</w:t>
      </w:r>
      <w:proofErr w:type="gramEnd"/>
    </w:p>
    <w:p w14:paraId="5BD6B697" w14:textId="77777777" w:rsidR="00BF164A" w:rsidRDefault="00BF164A" w:rsidP="00BF164A">
      <w:pPr>
        <w:pStyle w:val="BodyText"/>
        <w:numPr>
          <w:ilvl w:val="0"/>
          <w:numId w:val="105"/>
        </w:numPr>
      </w:pPr>
      <w:r>
        <w:t xml:space="preserve">Review any </w:t>
      </w:r>
      <w:hyperlink r:id="rId18" w:history="1">
        <w:r>
          <w:rPr>
            <w:rStyle w:val="Hyperlink"/>
            <w:color w:val="1155CC"/>
          </w:rPr>
          <w:t>assignment descriptions</w:t>
        </w:r>
      </w:hyperlink>
      <w:r>
        <w:t xml:space="preserve"> to ensure that you have provided sufficient clarity to allow students to submit work that meets expectations the first time. Review assignment descriptions with students before due dates to ensure that submissions are of the highest possible quality.</w:t>
      </w:r>
    </w:p>
    <w:p w14:paraId="5727A49B" w14:textId="77777777" w:rsidR="00BF164A" w:rsidRDefault="00BF164A" w:rsidP="00BF164A">
      <w:pPr>
        <w:pStyle w:val="BodyText"/>
        <w:numPr>
          <w:ilvl w:val="0"/>
          <w:numId w:val="105"/>
        </w:numPr>
      </w:pPr>
      <w:r>
        <w:t>Consider adding more office hours or creating a dedicated discussion forum in your learning management system (LMS) before assignment due dates to allow students to ask questions in time to complete work before submission.</w:t>
      </w:r>
    </w:p>
    <w:p w14:paraId="26E2C1C6" w14:textId="77777777" w:rsidR="00BF164A" w:rsidRDefault="00BF164A" w:rsidP="00BF164A">
      <w:pPr>
        <w:pStyle w:val="BodyText"/>
        <w:numPr>
          <w:ilvl w:val="0"/>
          <w:numId w:val="105"/>
        </w:numPr>
      </w:pPr>
      <w:r>
        <w:t>When feasible, set submission deadlines for assignments to allow enough time to grade and give feedback before the end of the semester, or before the next assignment is due.</w:t>
      </w:r>
    </w:p>
    <w:p w14:paraId="64309F3F" w14:textId="77777777" w:rsidR="00BF164A" w:rsidRDefault="00BF164A" w:rsidP="00BF164A">
      <w:pPr>
        <w:pStyle w:val="BodyText"/>
        <w:numPr>
          <w:ilvl w:val="0"/>
          <w:numId w:val="105"/>
        </w:numPr>
      </w:pPr>
      <w:r>
        <w:lastRenderedPageBreak/>
        <w:t>Review any course policies regarding assignment resubmission or contesting grades and consider whether they are feasible under the current conditions. You may wish to add additional constraints on when and how students may request grade reviews, for example only within one week of receiving the grade or feedback, only during office hours, or only in writing.</w:t>
      </w:r>
    </w:p>
    <w:p w14:paraId="385A1751" w14:textId="77777777" w:rsidR="00BF164A" w:rsidRDefault="00BF164A" w:rsidP="00BF164A">
      <w:pPr>
        <w:pStyle w:val="BodyText"/>
        <w:numPr>
          <w:ilvl w:val="0"/>
          <w:numId w:val="105"/>
        </w:numPr>
      </w:pPr>
      <w:hyperlink r:id="rId19" w:history="1">
        <w:r>
          <w:rPr>
            <w:rStyle w:val="Hyperlink"/>
            <w:color w:val="1155CC"/>
          </w:rPr>
          <w:t>Communicate</w:t>
        </w:r>
      </w:hyperlink>
      <w:r>
        <w:t xml:space="preserve"> transparently with students about assignments and expectations.</w:t>
      </w:r>
    </w:p>
    <w:p w14:paraId="733D59B0" w14:textId="77777777" w:rsidR="00BF164A" w:rsidRDefault="00BF164A" w:rsidP="00BF164A"/>
    <w:p w14:paraId="13A697EC" w14:textId="77777777" w:rsidR="00BF164A" w:rsidRPr="00BF164A" w:rsidRDefault="00BF164A" w:rsidP="00BF164A">
      <w:pPr>
        <w:pStyle w:val="Heading3"/>
      </w:pPr>
      <w:r w:rsidRPr="00BF164A">
        <w:t>CET resources</w:t>
      </w:r>
    </w:p>
    <w:p w14:paraId="791EEA42" w14:textId="77777777" w:rsidR="00BF164A" w:rsidRDefault="00BF164A" w:rsidP="00BF164A">
      <w:pPr>
        <w:pStyle w:val="BodyText"/>
        <w:numPr>
          <w:ilvl w:val="0"/>
          <w:numId w:val="106"/>
        </w:numPr>
      </w:pPr>
      <w:hyperlink r:id="rId20" w:history="1">
        <w:r>
          <w:rPr>
            <w:rStyle w:val="Hyperlink"/>
            <w:color w:val="1155CC"/>
          </w:rPr>
          <w:t>Test question design</w:t>
        </w:r>
      </w:hyperlink>
    </w:p>
    <w:p w14:paraId="320DE8A7" w14:textId="77777777" w:rsidR="00BF164A" w:rsidRDefault="00BF164A" w:rsidP="00BF164A">
      <w:pPr>
        <w:pStyle w:val="BodyText"/>
        <w:numPr>
          <w:ilvl w:val="0"/>
          <w:numId w:val="106"/>
        </w:numPr>
        <w:rPr>
          <w:b/>
          <w:bCs/>
        </w:rPr>
      </w:pPr>
      <w:hyperlink r:id="rId21" w:history="1">
        <w:r>
          <w:rPr>
            <w:rStyle w:val="Hyperlink"/>
            <w:color w:val="1155CC"/>
          </w:rPr>
          <w:t>Types of rubrics</w:t>
        </w:r>
      </w:hyperlink>
    </w:p>
    <w:p w14:paraId="5AA3201D" w14:textId="77777777" w:rsidR="00BF164A" w:rsidRDefault="00BF164A" w:rsidP="00BF164A">
      <w:pPr>
        <w:pStyle w:val="BodyText"/>
        <w:numPr>
          <w:ilvl w:val="0"/>
          <w:numId w:val="106"/>
        </w:numPr>
      </w:pPr>
      <w:hyperlink r:id="rId22" w:history="1">
        <w:r>
          <w:rPr>
            <w:rStyle w:val="Hyperlink"/>
            <w:color w:val="1155CC"/>
          </w:rPr>
          <w:t>A collection of rubric examples</w:t>
        </w:r>
      </w:hyperlink>
    </w:p>
    <w:p w14:paraId="133823A7" w14:textId="77777777" w:rsidR="00BF164A" w:rsidRDefault="00BF164A" w:rsidP="00BF164A"/>
    <w:p w14:paraId="18FC1B3E" w14:textId="0BD42072" w:rsidR="00742560" w:rsidRPr="00772FFB" w:rsidRDefault="00742560" w:rsidP="00115E75">
      <w:pPr>
        <w:pStyle w:val="BodyText"/>
        <w:ind w:left="994" w:hanging="720"/>
      </w:pPr>
    </w:p>
    <w:sectPr w:rsidR="00742560" w:rsidRPr="00772FFB">
      <w:footerReference w:type="first" r:id="rId23"/>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6E0B" w14:textId="77777777" w:rsidR="00FB4F0C" w:rsidRDefault="00FB4F0C">
      <w:r>
        <w:separator/>
      </w:r>
    </w:p>
  </w:endnote>
  <w:endnote w:type="continuationSeparator" w:id="0">
    <w:p w14:paraId="37B0C0ED" w14:textId="77777777" w:rsidR="00FB4F0C" w:rsidRDefault="00FB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Calibri"/>
    <w:panose1 w:val="020B0604020202020204"/>
    <w:charset w:val="00"/>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National Semibold">
    <w:altName w:val="Calibri"/>
    <w:panose1 w:val="020B0604020202020204"/>
    <w:charset w:val="4D"/>
    <w:family w:val="auto"/>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E84C"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13D0A752" w14:textId="77777777" w:rsidR="00B71CD1" w:rsidRDefault="000D6F02">
    <w:r>
      <w:rPr>
        <w:noProof/>
      </w:rPr>
      <w:drawing>
        <wp:inline distT="114300" distB="114300" distL="114300" distR="114300" wp14:anchorId="56084A7F" wp14:editId="171EC960">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4D3B" w14:textId="77777777" w:rsidR="00FB4F0C" w:rsidRDefault="00FB4F0C">
      <w:r>
        <w:separator/>
      </w:r>
    </w:p>
  </w:footnote>
  <w:footnote w:type="continuationSeparator" w:id="0">
    <w:p w14:paraId="7307C787" w14:textId="77777777" w:rsidR="00FB4F0C" w:rsidRDefault="00FB4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B36DCD"/>
    <w:multiLevelType w:val="hybridMultilevel"/>
    <w:tmpl w:val="1FE0187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2" w15:restartNumberingAfterBreak="0">
    <w:nsid w:val="05F12F22"/>
    <w:multiLevelType w:val="hybridMultilevel"/>
    <w:tmpl w:val="D3FE6BD4"/>
    <w:lvl w:ilvl="0" w:tplc="7B1A152A">
      <w:start w:val="1"/>
      <w:numFmt w:val="bullet"/>
      <w:lvlText w:val="o"/>
      <w:lvlJc w:val="left"/>
      <w:pPr>
        <w:ind w:left="99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AD0AB1"/>
    <w:multiLevelType w:val="hybridMultilevel"/>
    <w:tmpl w:val="BEB8421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4" w15:restartNumberingAfterBreak="0">
    <w:nsid w:val="0B586C00"/>
    <w:multiLevelType w:val="hybridMultilevel"/>
    <w:tmpl w:val="314C8B66"/>
    <w:lvl w:ilvl="0" w:tplc="7B1A152A">
      <w:start w:val="1"/>
      <w:numFmt w:val="bullet"/>
      <w:lvlText w:val="o"/>
      <w:lvlJc w:val="left"/>
      <w:pPr>
        <w:ind w:left="994" w:hanging="360"/>
      </w:pPr>
      <w:rPr>
        <w:rFonts w:ascii="Wingdings" w:hAnsi="Wingdings"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5" w15:restartNumberingAfterBreak="0">
    <w:nsid w:val="0BA97BC8"/>
    <w:multiLevelType w:val="hybridMultilevel"/>
    <w:tmpl w:val="075A83C2"/>
    <w:lvl w:ilvl="0" w:tplc="7B1A152A">
      <w:start w:val="1"/>
      <w:numFmt w:val="bullet"/>
      <w:lvlText w:val="o"/>
      <w:lvlJc w:val="left"/>
      <w:pPr>
        <w:ind w:left="994" w:hanging="360"/>
      </w:pPr>
      <w:rPr>
        <w:rFonts w:ascii="Wingdings" w:hAnsi="Wingdings"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6" w15:restartNumberingAfterBreak="0">
    <w:nsid w:val="0C9018A5"/>
    <w:multiLevelType w:val="multilevel"/>
    <w:tmpl w:val="70282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786E24"/>
    <w:multiLevelType w:val="hybridMultilevel"/>
    <w:tmpl w:val="72721550"/>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8" w15:restartNumberingAfterBreak="0">
    <w:nsid w:val="0DAD4689"/>
    <w:multiLevelType w:val="hybridMultilevel"/>
    <w:tmpl w:val="D7ACA25A"/>
    <w:lvl w:ilvl="0" w:tplc="E7624948">
      <w:start w:val="1"/>
      <w:numFmt w:val="bullet"/>
      <w:pStyle w:val="Bulletedtabletex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E2144F5"/>
    <w:multiLevelType w:val="hybridMultilevel"/>
    <w:tmpl w:val="031E040A"/>
    <w:lvl w:ilvl="0" w:tplc="04090001">
      <w:start w:val="1"/>
      <w:numFmt w:val="bullet"/>
      <w:lvlText w:val=""/>
      <w:lvlJc w:val="left"/>
      <w:pPr>
        <w:ind w:left="1268"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20"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D753A0"/>
    <w:multiLevelType w:val="hybridMultilevel"/>
    <w:tmpl w:val="B67089D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2A56B7C"/>
    <w:multiLevelType w:val="hybridMultilevel"/>
    <w:tmpl w:val="D3CCE54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24" w15:restartNumberingAfterBreak="0">
    <w:nsid w:val="14441C64"/>
    <w:multiLevelType w:val="hybridMultilevel"/>
    <w:tmpl w:val="9904D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4768CF"/>
    <w:multiLevelType w:val="hybridMultilevel"/>
    <w:tmpl w:val="2E1E85A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7FC5CCE"/>
    <w:multiLevelType w:val="hybridMultilevel"/>
    <w:tmpl w:val="06A2C5BC"/>
    <w:lvl w:ilvl="0" w:tplc="04090001">
      <w:start w:val="1"/>
      <w:numFmt w:val="bullet"/>
      <w:lvlText w:val=""/>
      <w:lvlJc w:val="left"/>
      <w:pPr>
        <w:ind w:left="1268"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28" w15:restartNumberingAfterBreak="0">
    <w:nsid w:val="1870253C"/>
    <w:multiLevelType w:val="multilevel"/>
    <w:tmpl w:val="407A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9D9416E"/>
    <w:multiLevelType w:val="multilevel"/>
    <w:tmpl w:val="D65AD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A1A1F57"/>
    <w:multiLevelType w:val="multilevel"/>
    <w:tmpl w:val="2E22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ADB7534"/>
    <w:multiLevelType w:val="hybridMultilevel"/>
    <w:tmpl w:val="3170E5F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2"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1C5E0427"/>
    <w:multiLevelType w:val="multilevel"/>
    <w:tmpl w:val="D962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C62071E"/>
    <w:multiLevelType w:val="hybridMultilevel"/>
    <w:tmpl w:val="92AE8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CD14E7"/>
    <w:multiLevelType w:val="hybridMultilevel"/>
    <w:tmpl w:val="0AD85232"/>
    <w:lvl w:ilvl="0" w:tplc="7B1A152A">
      <w:start w:val="1"/>
      <w:numFmt w:val="bullet"/>
      <w:lvlText w:val="o"/>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6" w15:restartNumberingAfterBreak="0">
    <w:nsid w:val="1D4D512C"/>
    <w:multiLevelType w:val="hybridMultilevel"/>
    <w:tmpl w:val="9B5805E8"/>
    <w:lvl w:ilvl="0" w:tplc="04090003">
      <w:start w:val="1"/>
      <w:numFmt w:val="bullet"/>
      <w:lvlText w:val="o"/>
      <w:lvlJc w:val="left"/>
      <w:pPr>
        <w:ind w:left="994" w:hanging="360"/>
      </w:pPr>
      <w:rPr>
        <w:rFonts w:ascii="Courier New" w:hAnsi="Courier New" w:cs="Courier New"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7" w15:restartNumberingAfterBreak="0">
    <w:nsid w:val="1D5C0290"/>
    <w:multiLevelType w:val="multilevel"/>
    <w:tmpl w:val="08A6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D807A13"/>
    <w:multiLevelType w:val="hybridMultilevel"/>
    <w:tmpl w:val="0D6C2DF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9" w15:restartNumberingAfterBreak="0">
    <w:nsid w:val="22060A63"/>
    <w:multiLevelType w:val="hybridMultilevel"/>
    <w:tmpl w:val="5D2A7CC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0" w15:restartNumberingAfterBreak="0">
    <w:nsid w:val="229C70D5"/>
    <w:multiLevelType w:val="hybridMultilevel"/>
    <w:tmpl w:val="768AF134"/>
    <w:lvl w:ilvl="0" w:tplc="0DAA9394">
      <w:start w:val="1"/>
      <w:numFmt w:val="decimal"/>
      <w:lvlText w:val="%1."/>
      <w:lvlJc w:val="left"/>
      <w:pPr>
        <w:ind w:left="994" w:hanging="360"/>
      </w:pPr>
      <w:rPr>
        <w:rFonts w:asciiTheme="minorHAnsi" w:hAnsiTheme="minorHAnsi" w:cstheme="minorHAnsi" w:hint="default"/>
      </w:rPr>
    </w:lvl>
    <w:lvl w:ilvl="1" w:tplc="04090003">
      <w:start w:val="1"/>
      <w:numFmt w:val="bullet"/>
      <w:lvlText w:val="o"/>
      <w:lvlJc w:val="left"/>
      <w:pPr>
        <w:ind w:left="1714" w:hanging="360"/>
      </w:pPr>
      <w:rPr>
        <w:rFonts w:ascii="Courier New" w:hAnsi="Courier New" w:cs="Courier New" w:hint="default"/>
      </w:r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1" w15:restartNumberingAfterBreak="0">
    <w:nsid w:val="23512198"/>
    <w:multiLevelType w:val="hybridMultilevel"/>
    <w:tmpl w:val="DC5C4F52"/>
    <w:lvl w:ilvl="0" w:tplc="7B1A152A">
      <w:start w:val="1"/>
      <w:numFmt w:val="bullet"/>
      <w:lvlText w:val="o"/>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2"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A36C39"/>
    <w:multiLevelType w:val="hybridMultilevel"/>
    <w:tmpl w:val="2730DCDA"/>
    <w:lvl w:ilvl="0" w:tplc="04090001">
      <w:start w:val="1"/>
      <w:numFmt w:val="bullet"/>
      <w:lvlText w:val=""/>
      <w:lvlJc w:val="left"/>
      <w:pPr>
        <w:ind w:left="994"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44"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0364AD"/>
    <w:multiLevelType w:val="hybridMultilevel"/>
    <w:tmpl w:val="109A6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C6903FC"/>
    <w:multiLevelType w:val="multilevel"/>
    <w:tmpl w:val="253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16408F5"/>
    <w:multiLevelType w:val="multilevel"/>
    <w:tmpl w:val="A360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3516441"/>
    <w:multiLevelType w:val="hybridMultilevel"/>
    <w:tmpl w:val="B29E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4914C92"/>
    <w:multiLevelType w:val="multilevel"/>
    <w:tmpl w:val="8AAA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6867FAB"/>
    <w:multiLevelType w:val="multilevel"/>
    <w:tmpl w:val="0F84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8908EF"/>
    <w:multiLevelType w:val="hybridMultilevel"/>
    <w:tmpl w:val="EC66C1B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7" w15:restartNumberingAfterBreak="0">
    <w:nsid w:val="3BDE6C34"/>
    <w:multiLevelType w:val="multilevel"/>
    <w:tmpl w:val="8E58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31C2F"/>
    <w:multiLevelType w:val="multilevel"/>
    <w:tmpl w:val="E41E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E3657AC"/>
    <w:multiLevelType w:val="multilevel"/>
    <w:tmpl w:val="54AE1F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EF0304F"/>
    <w:multiLevelType w:val="multilevel"/>
    <w:tmpl w:val="2CC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C819B8"/>
    <w:multiLevelType w:val="hybridMultilevel"/>
    <w:tmpl w:val="B15212E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6" w15:restartNumberingAfterBreak="0">
    <w:nsid w:val="4262650F"/>
    <w:multiLevelType w:val="hybridMultilevel"/>
    <w:tmpl w:val="5F6C21FC"/>
    <w:lvl w:ilvl="0" w:tplc="7B1A152A">
      <w:start w:val="1"/>
      <w:numFmt w:val="bullet"/>
      <w:lvlText w:val="o"/>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7"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43955E96"/>
    <w:multiLevelType w:val="multilevel"/>
    <w:tmpl w:val="B6EAC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39A1C7A"/>
    <w:multiLevelType w:val="hybridMultilevel"/>
    <w:tmpl w:val="CD163F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70"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D41AED"/>
    <w:multiLevelType w:val="multilevel"/>
    <w:tmpl w:val="638E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6630F79"/>
    <w:multiLevelType w:val="hybridMultilevel"/>
    <w:tmpl w:val="7BA4AA1E"/>
    <w:lvl w:ilvl="0" w:tplc="7B1A152A">
      <w:start w:val="1"/>
      <w:numFmt w:val="bullet"/>
      <w:lvlText w:val="o"/>
      <w:lvlJc w:val="left"/>
      <w:pPr>
        <w:ind w:left="994" w:hanging="360"/>
      </w:pPr>
      <w:rPr>
        <w:rFonts w:ascii="Wingdings" w:hAnsi="Wingdings"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4"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75"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F00E17"/>
    <w:multiLevelType w:val="hybridMultilevel"/>
    <w:tmpl w:val="67BE48E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7"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E403529"/>
    <w:multiLevelType w:val="multilevel"/>
    <w:tmpl w:val="65D8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04411A5"/>
    <w:multiLevelType w:val="hybridMultilevel"/>
    <w:tmpl w:val="46B4E2F4"/>
    <w:lvl w:ilvl="0" w:tplc="7B1A152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641E82"/>
    <w:multiLevelType w:val="hybridMultilevel"/>
    <w:tmpl w:val="16D2C5CC"/>
    <w:lvl w:ilvl="0" w:tplc="7B1A152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1B039D"/>
    <w:multiLevelType w:val="hybridMultilevel"/>
    <w:tmpl w:val="A2BEF094"/>
    <w:lvl w:ilvl="0" w:tplc="7B1A152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36104B"/>
    <w:multiLevelType w:val="hybridMultilevel"/>
    <w:tmpl w:val="E2A0CA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85" w15:restartNumberingAfterBreak="0">
    <w:nsid w:val="567D3ABF"/>
    <w:multiLevelType w:val="hybridMultilevel"/>
    <w:tmpl w:val="DC068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D44346A"/>
    <w:multiLevelType w:val="hybridMultilevel"/>
    <w:tmpl w:val="1412344A"/>
    <w:lvl w:ilvl="0" w:tplc="04090003">
      <w:start w:val="1"/>
      <w:numFmt w:val="bullet"/>
      <w:lvlText w:val="o"/>
      <w:lvlJc w:val="left"/>
      <w:pPr>
        <w:ind w:left="994" w:hanging="360"/>
      </w:pPr>
      <w:rPr>
        <w:rFonts w:ascii="Courier New" w:hAnsi="Courier New" w:cs="Courier New"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8" w15:restartNumberingAfterBreak="0">
    <w:nsid w:val="5DE31B1E"/>
    <w:multiLevelType w:val="hybridMultilevel"/>
    <w:tmpl w:val="FE92D528"/>
    <w:lvl w:ilvl="0" w:tplc="7B1A152A">
      <w:start w:val="1"/>
      <w:numFmt w:val="bullet"/>
      <w:lvlText w:val="o"/>
      <w:lvlJc w:val="left"/>
      <w:pPr>
        <w:ind w:left="1268"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9"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5F5DD9"/>
    <w:multiLevelType w:val="multilevel"/>
    <w:tmpl w:val="2B94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D064548"/>
    <w:multiLevelType w:val="hybridMultilevel"/>
    <w:tmpl w:val="453C5B8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4" w15:restartNumberingAfterBreak="0">
    <w:nsid w:val="71E4130B"/>
    <w:multiLevelType w:val="hybridMultilevel"/>
    <w:tmpl w:val="87F8A736"/>
    <w:lvl w:ilvl="0" w:tplc="7B1A152A">
      <w:start w:val="1"/>
      <w:numFmt w:val="bullet"/>
      <w:lvlText w:val="o"/>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5"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6"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74315A6"/>
    <w:multiLevelType w:val="hybridMultilevel"/>
    <w:tmpl w:val="5560A3A8"/>
    <w:lvl w:ilvl="0" w:tplc="04090001">
      <w:start w:val="1"/>
      <w:numFmt w:val="bullet"/>
      <w:lvlText w:val=""/>
      <w:lvlJc w:val="left"/>
      <w:pPr>
        <w:ind w:left="994"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98"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9" w15:restartNumberingAfterBreak="0">
    <w:nsid w:val="790D434D"/>
    <w:multiLevelType w:val="hybridMultilevel"/>
    <w:tmpl w:val="5C94169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100" w15:restartNumberingAfterBreak="0">
    <w:nsid w:val="79A3309B"/>
    <w:multiLevelType w:val="multilevel"/>
    <w:tmpl w:val="B1EE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A5D1F0B"/>
    <w:multiLevelType w:val="hybridMultilevel"/>
    <w:tmpl w:val="5296B76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2" w15:restartNumberingAfterBreak="0">
    <w:nsid w:val="7C25726C"/>
    <w:multiLevelType w:val="multilevel"/>
    <w:tmpl w:val="C044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CC27E9E"/>
    <w:multiLevelType w:val="hybridMultilevel"/>
    <w:tmpl w:val="907C64B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4" w15:restartNumberingAfterBreak="0">
    <w:nsid w:val="7FF53A6E"/>
    <w:multiLevelType w:val="hybridMultilevel"/>
    <w:tmpl w:val="768A2AF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16cid:durableId="315958902">
    <w:abstractNumId w:val="32"/>
  </w:num>
  <w:num w:numId="2" w16cid:durableId="1885098034">
    <w:abstractNumId w:val="26"/>
  </w:num>
  <w:num w:numId="3" w16cid:durableId="1678262990">
    <w:abstractNumId w:val="53"/>
  </w:num>
  <w:num w:numId="4" w16cid:durableId="1153370346">
    <w:abstractNumId w:val="67"/>
  </w:num>
  <w:num w:numId="5" w16cid:durableId="952253147">
    <w:abstractNumId w:val="70"/>
  </w:num>
  <w:num w:numId="6" w16cid:durableId="1020085144">
    <w:abstractNumId w:val="86"/>
  </w:num>
  <w:num w:numId="7" w16cid:durableId="1700163143">
    <w:abstractNumId w:val="96"/>
  </w:num>
  <w:num w:numId="8" w16cid:durableId="1876850393">
    <w:abstractNumId w:val="46"/>
  </w:num>
  <w:num w:numId="9" w16cid:durableId="1852139143">
    <w:abstractNumId w:val="89"/>
  </w:num>
  <w:num w:numId="10" w16cid:durableId="2049912679">
    <w:abstractNumId w:val="74"/>
  </w:num>
  <w:num w:numId="11" w16cid:durableId="2010058400">
    <w:abstractNumId w:val="64"/>
  </w:num>
  <w:num w:numId="12" w16cid:durableId="1399939690">
    <w:abstractNumId w:val="59"/>
  </w:num>
  <w:num w:numId="13" w16cid:durableId="157427563">
    <w:abstractNumId w:val="71"/>
  </w:num>
  <w:num w:numId="14" w16cid:durableId="1087732816">
    <w:abstractNumId w:val="49"/>
  </w:num>
  <w:num w:numId="15" w16cid:durableId="1776899292">
    <w:abstractNumId w:val="10"/>
  </w:num>
  <w:num w:numId="16" w16cid:durableId="1809127479">
    <w:abstractNumId w:val="10"/>
  </w:num>
  <w:num w:numId="17" w16cid:durableId="1874657615">
    <w:abstractNumId w:val="82"/>
  </w:num>
  <w:num w:numId="18" w16cid:durableId="2134666225">
    <w:abstractNumId w:val="75"/>
  </w:num>
  <w:num w:numId="19" w16cid:durableId="2103137546">
    <w:abstractNumId w:val="42"/>
  </w:num>
  <w:num w:numId="20" w16cid:durableId="890849736">
    <w:abstractNumId w:val="58"/>
  </w:num>
  <w:num w:numId="21" w16cid:durableId="1994292351">
    <w:abstractNumId w:val="62"/>
  </w:num>
  <w:num w:numId="22" w16cid:durableId="317654063">
    <w:abstractNumId w:val="44"/>
  </w:num>
  <w:num w:numId="23" w16cid:durableId="319310484">
    <w:abstractNumId w:val="77"/>
  </w:num>
  <w:num w:numId="24" w16cid:durableId="70204323">
    <w:abstractNumId w:val="20"/>
  </w:num>
  <w:num w:numId="25" w16cid:durableId="1686783661">
    <w:abstractNumId w:val="78"/>
  </w:num>
  <w:num w:numId="26" w16cid:durableId="829053364">
    <w:abstractNumId w:val="91"/>
  </w:num>
  <w:num w:numId="27" w16cid:durableId="1450472836">
    <w:abstractNumId w:val="95"/>
  </w:num>
  <w:num w:numId="28" w16cid:durableId="2112047577">
    <w:abstractNumId w:val="22"/>
  </w:num>
  <w:num w:numId="29" w16cid:durableId="1142311754">
    <w:abstractNumId w:val="92"/>
  </w:num>
  <w:num w:numId="30" w16cid:durableId="1658143203">
    <w:abstractNumId w:val="47"/>
  </w:num>
  <w:num w:numId="31" w16cid:durableId="1875000692">
    <w:abstractNumId w:val="98"/>
  </w:num>
  <w:num w:numId="32" w16cid:durableId="1228413959">
    <w:abstractNumId w:val="51"/>
  </w:num>
  <w:num w:numId="33" w16cid:durableId="557479064">
    <w:abstractNumId w:val="0"/>
  </w:num>
  <w:num w:numId="34" w16cid:durableId="304967195">
    <w:abstractNumId w:val="1"/>
  </w:num>
  <w:num w:numId="35" w16cid:durableId="1670015026">
    <w:abstractNumId w:val="2"/>
  </w:num>
  <w:num w:numId="36" w16cid:durableId="282659841">
    <w:abstractNumId w:val="3"/>
  </w:num>
  <w:num w:numId="37" w16cid:durableId="1059523442">
    <w:abstractNumId w:val="8"/>
  </w:num>
  <w:num w:numId="38" w16cid:durableId="1042290492">
    <w:abstractNumId w:val="4"/>
  </w:num>
  <w:num w:numId="39" w16cid:durableId="378087388">
    <w:abstractNumId w:val="5"/>
  </w:num>
  <w:num w:numId="40" w16cid:durableId="148912786">
    <w:abstractNumId w:val="6"/>
  </w:num>
  <w:num w:numId="41" w16cid:durableId="57360677">
    <w:abstractNumId w:val="7"/>
  </w:num>
  <w:num w:numId="42" w16cid:durableId="1544176977">
    <w:abstractNumId w:val="9"/>
  </w:num>
  <w:num w:numId="43" w16cid:durableId="511458728">
    <w:abstractNumId w:val="18"/>
  </w:num>
  <w:num w:numId="44" w16cid:durableId="413402408">
    <w:abstractNumId w:val="12"/>
  </w:num>
  <w:num w:numId="45" w16cid:durableId="498889537">
    <w:abstractNumId w:val="88"/>
  </w:num>
  <w:num w:numId="46" w16cid:durableId="923993494">
    <w:abstractNumId w:val="19"/>
  </w:num>
  <w:num w:numId="47" w16cid:durableId="242837197">
    <w:abstractNumId w:val="27"/>
  </w:num>
  <w:num w:numId="48" w16cid:durableId="85657143">
    <w:abstractNumId w:val="14"/>
  </w:num>
  <w:num w:numId="49" w16cid:durableId="1089884177">
    <w:abstractNumId w:val="94"/>
  </w:num>
  <w:num w:numId="50" w16cid:durableId="436143245">
    <w:abstractNumId w:val="81"/>
  </w:num>
  <w:num w:numId="51" w16cid:durableId="2037849386">
    <w:abstractNumId w:val="15"/>
  </w:num>
  <w:num w:numId="52" w16cid:durableId="981693395">
    <w:abstractNumId w:val="72"/>
  </w:num>
  <w:num w:numId="53" w16cid:durableId="2039816532">
    <w:abstractNumId w:val="48"/>
  </w:num>
  <w:num w:numId="54" w16cid:durableId="695810346">
    <w:abstractNumId w:val="80"/>
  </w:num>
  <w:num w:numId="55" w16cid:durableId="1697463373">
    <w:abstractNumId w:val="37"/>
  </w:num>
  <w:num w:numId="56" w16cid:durableId="609093299">
    <w:abstractNumId w:val="16"/>
  </w:num>
  <w:num w:numId="57" w16cid:durableId="447548034">
    <w:abstractNumId w:val="63"/>
  </w:num>
  <w:num w:numId="58" w16cid:durableId="1938755993">
    <w:abstractNumId w:val="57"/>
  </w:num>
  <w:num w:numId="59" w16cid:durableId="1552617801">
    <w:abstractNumId w:val="83"/>
  </w:num>
  <w:num w:numId="60" w16cid:durableId="1262180655">
    <w:abstractNumId w:val="35"/>
  </w:num>
  <w:num w:numId="61" w16cid:durableId="1699237280">
    <w:abstractNumId w:val="73"/>
  </w:num>
  <w:num w:numId="62" w16cid:durableId="851576222">
    <w:abstractNumId w:val="41"/>
  </w:num>
  <w:num w:numId="63" w16cid:durableId="1843659663">
    <w:abstractNumId w:val="66"/>
  </w:num>
  <w:num w:numId="64" w16cid:durableId="294987855">
    <w:abstractNumId w:val="24"/>
  </w:num>
  <w:num w:numId="65" w16cid:durableId="1344819055">
    <w:abstractNumId w:val="45"/>
  </w:num>
  <w:num w:numId="66" w16cid:durableId="1220871040">
    <w:abstractNumId w:val="23"/>
  </w:num>
  <w:num w:numId="67" w16cid:durableId="1611473286">
    <w:abstractNumId w:val="85"/>
  </w:num>
  <w:num w:numId="68" w16cid:durableId="452594941">
    <w:abstractNumId w:val="69"/>
  </w:num>
  <w:num w:numId="69" w16cid:durableId="827597893">
    <w:abstractNumId w:val="34"/>
  </w:num>
  <w:num w:numId="70" w16cid:durableId="366610489">
    <w:abstractNumId w:val="99"/>
  </w:num>
  <w:num w:numId="71" w16cid:durableId="1263995426">
    <w:abstractNumId w:val="84"/>
  </w:num>
  <w:num w:numId="72" w16cid:durableId="151065543">
    <w:abstractNumId w:val="61"/>
  </w:num>
  <w:num w:numId="73" w16cid:durableId="923489115">
    <w:abstractNumId w:val="40"/>
  </w:num>
  <w:num w:numId="74" w16cid:durableId="1047487334">
    <w:abstractNumId w:val="55"/>
  </w:num>
  <w:num w:numId="75" w16cid:durableId="199711620">
    <w:abstractNumId w:val="102"/>
  </w:num>
  <w:num w:numId="76" w16cid:durableId="104350540">
    <w:abstractNumId w:val="50"/>
  </w:num>
  <w:num w:numId="77" w16cid:durableId="1824394398">
    <w:abstractNumId w:val="100"/>
  </w:num>
  <w:num w:numId="78" w16cid:durableId="1854957801">
    <w:abstractNumId w:val="68"/>
  </w:num>
  <w:num w:numId="79" w16cid:durableId="1770272481">
    <w:abstractNumId w:val="36"/>
  </w:num>
  <w:num w:numId="80" w16cid:durableId="1027633758">
    <w:abstractNumId w:val="87"/>
  </w:num>
  <w:num w:numId="81" w16cid:durableId="1155805508">
    <w:abstractNumId w:val="97"/>
  </w:num>
  <w:num w:numId="82" w16cid:durableId="225840665">
    <w:abstractNumId w:val="43"/>
  </w:num>
  <w:num w:numId="83" w16cid:durableId="304436269">
    <w:abstractNumId w:val="13"/>
  </w:num>
  <w:num w:numId="84" w16cid:durableId="717436307">
    <w:abstractNumId w:val="103"/>
  </w:num>
  <w:num w:numId="85" w16cid:durableId="21245554">
    <w:abstractNumId w:val="21"/>
  </w:num>
  <w:num w:numId="86" w16cid:durableId="814833925">
    <w:abstractNumId w:val="65"/>
  </w:num>
  <w:num w:numId="87" w16cid:durableId="311065562">
    <w:abstractNumId w:val="29"/>
  </w:num>
  <w:num w:numId="88" w16cid:durableId="1255555964">
    <w:abstractNumId w:val="33"/>
  </w:num>
  <w:num w:numId="89" w16cid:durableId="71321887">
    <w:abstractNumId w:val="54"/>
  </w:num>
  <w:num w:numId="90" w16cid:durableId="396585881">
    <w:abstractNumId w:val="90"/>
  </w:num>
  <w:num w:numId="91" w16cid:durableId="1898855021">
    <w:abstractNumId w:val="30"/>
  </w:num>
  <w:num w:numId="92" w16cid:durableId="2118475413">
    <w:abstractNumId w:val="28"/>
  </w:num>
  <w:num w:numId="93" w16cid:durableId="1363750308">
    <w:abstractNumId w:val="79"/>
  </w:num>
  <w:num w:numId="94" w16cid:durableId="282004797">
    <w:abstractNumId w:val="17"/>
  </w:num>
  <w:num w:numId="95" w16cid:durableId="932013916">
    <w:abstractNumId w:val="11"/>
  </w:num>
  <w:num w:numId="96" w16cid:durableId="748308560">
    <w:abstractNumId w:val="93"/>
  </w:num>
  <w:num w:numId="97" w16cid:durableId="1763647073">
    <w:abstractNumId w:val="39"/>
  </w:num>
  <w:num w:numId="98" w16cid:durableId="1726443310">
    <w:abstractNumId w:val="104"/>
  </w:num>
  <w:num w:numId="99" w16cid:durableId="1275209838">
    <w:abstractNumId w:val="56"/>
  </w:num>
  <w:num w:numId="100" w16cid:durableId="1999919347">
    <w:abstractNumId w:val="31"/>
  </w:num>
  <w:num w:numId="101" w16cid:durableId="1343431015">
    <w:abstractNumId w:val="60"/>
  </w:num>
  <w:num w:numId="102" w16cid:durableId="1802380090">
    <w:abstractNumId w:val="38"/>
  </w:num>
  <w:num w:numId="103" w16cid:durableId="746418751">
    <w:abstractNumId w:val="52"/>
  </w:num>
  <w:num w:numId="104" w16cid:durableId="1928270323">
    <w:abstractNumId w:val="76"/>
  </w:num>
  <w:num w:numId="105" w16cid:durableId="1039626253">
    <w:abstractNumId w:val="101"/>
  </w:num>
  <w:num w:numId="106" w16cid:durableId="12089072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C3"/>
    <w:rsid w:val="00001DAE"/>
    <w:rsid w:val="000049B4"/>
    <w:rsid w:val="00036BD5"/>
    <w:rsid w:val="000650AB"/>
    <w:rsid w:val="000803A4"/>
    <w:rsid w:val="0008678D"/>
    <w:rsid w:val="00090D3E"/>
    <w:rsid w:val="00094E2F"/>
    <w:rsid w:val="000A4592"/>
    <w:rsid w:val="000D6F02"/>
    <w:rsid w:val="00101C3F"/>
    <w:rsid w:val="00103126"/>
    <w:rsid w:val="00115E75"/>
    <w:rsid w:val="00147BD0"/>
    <w:rsid w:val="001506F8"/>
    <w:rsid w:val="00166699"/>
    <w:rsid w:val="00172352"/>
    <w:rsid w:val="00177A62"/>
    <w:rsid w:val="00182BCC"/>
    <w:rsid w:val="001D4ECA"/>
    <w:rsid w:val="00203004"/>
    <w:rsid w:val="00216366"/>
    <w:rsid w:val="00247865"/>
    <w:rsid w:val="00276642"/>
    <w:rsid w:val="00296E72"/>
    <w:rsid w:val="00336E52"/>
    <w:rsid w:val="00337E13"/>
    <w:rsid w:val="00357287"/>
    <w:rsid w:val="00361028"/>
    <w:rsid w:val="00386CF8"/>
    <w:rsid w:val="003C0C6D"/>
    <w:rsid w:val="003D08B7"/>
    <w:rsid w:val="003D7253"/>
    <w:rsid w:val="00412410"/>
    <w:rsid w:val="00421613"/>
    <w:rsid w:val="00425BE2"/>
    <w:rsid w:val="0042625B"/>
    <w:rsid w:val="00446333"/>
    <w:rsid w:val="00454238"/>
    <w:rsid w:val="00457F39"/>
    <w:rsid w:val="00463CD5"/>
    <w:rsid w:val="0048020A"/>
    <w:rsid w:val="004A3BA1"/>
    <w:rsid w:val="004A536C"/>
    <w:rsid w:val="004B3FE3"/>
    <w:rsid w:val="004F667A"/>
    <w:rsid w:val="005145EC"/>
    <w:rsid w:val="005246E9"/>
    <w:rsid w:val="00526C3F"/>
    <w:rsid w:val="00535C87"/>
    <w:rsid w:val="0055576D"/>
    <w:rsid w:val="00572B1D"/>
    <w:rsid w:val="00572EDB"/>
    <w:rsid w:val="00580922"/>
    <w:rsid w:val="005B317D"/>
    <w:rsid w:val="005B7448"/>
    <w:rsid w:val="005C5D42"/>
    <w:rsid w:val="005C6F6A"/>
    <w:rsid w:val="005E790B"/>
    <w:rsid w:val="005F1B72"/>
    <w:rsid w:val="005F635A"/>
    <w:rsid w:val="00612F7F"/>
    <w:rsid w:val="00614424"/>
    <w:rsid w:val="00630F6B"/>
    <w:rsid w:val="00655A09"/>
    <w:rsid w:val="006661C6"/>
    <w:rsid w:val="00667254"/>
    <w:rsid w:val="00670873"/>
    <w:rsid w:val="00687871"/>
    <w:rsid w:val="0071143C"/>
    <w:rsid w:val="00742560"/>
    <w:rsid w:val="00772FFB"/>
    <w:rsid w:val="00781A9F"/>
    <w:rsid w:val="00786E8B"/>
    <w:rsid w:val="00796F54"/>
    <w:rsid w:val="007C29DF"/>
    <w:rsid w:val="007E4E36"/>
    <w:rsid w:val="007F4A6C"/>
    <w:rsid w:val="007F6055"/>
    <w:rsid w:val="007F7DF8"/>
    <w:rsid w:val="00814537"/>
    <w:rsid w:val="0084403C"/>
    <w:rsid w:val="0084634A"/>
    <w:rsid w:val="00863E9F"/>
    <w:rsid w:val="00873042"/>
    <w:rsid w:val="00881CC3"/>
    <w:rsid w:val="008C1092"/>
    <w:rsid w:val="008C32DA"/>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3C93"/>
    <w:rsid w:val="00A847EE"/>
    <w:rsid w:val="00A9054B"/>
    <w:rsid w:val="00AB1DC3"/>
    <w:rsid w:val="00AC2C24"/>
    <w:rsid w:val="00AD3B64"/>
    <w:rsid w:val="00AE4C7B"/>
    <w:rsid w:val="00B1440B"/>
    <w:rsid w:val="00B46E52"/>
    <w:rsid w:val="00B668B6"/>
    <w:rsid w:val="00B71CD1"/>
    <w:rsid w:val="00BA00CB"/>
    <w:rsid w:val="00BF004C"/>
    <w:rsid w:val="00BF0E1C"/>
    <w:rsid w:val="00BF164A"/>
    <w:rsid w:val="00BF1CAA"/>
    <w:rsid w:val="00C16E84"/>
    <w:rsid w:val="00C2381D"/>
    <w:rsid w:val="00C24BE6"/>
    <w:rsid w:val="00C3702D"/>
    <w:rsid w:val="00C64B94"/>
    <w:rsid w:val="00C76958"/>
    <w:rsid w:val="00CC3ABF"/>
    <w:rsid w:val="00CC5F5E"/>
    <w:rsid w:val="00CC785F"/>
    <w:rsid w:val="00D057E1"/>
    <w:rsid w:val="00D20635"/>
    <w:rsid w:val="00D51B58"/>
    <w:rsid w:val="00D637B2"/>
    <w:rsid w:val="00D9624B"/>
    <w:rsid w:val="00DA6750"/>
    <w:rsid w:val="00DB0FA5"/>
    <w:rsid w:val="00DB1C54"/>
    <w:rsid w:val="00DE047B"/>
    <w:rsid w:val="00E000F7"/>
    <w:rsid w:val="00E058BD"/>
    <w:rsid w:val="00E21E2C"/>
    <w:rsid w:val="00E65E67"/>
    <w:rsid w:val="00E91E48"/>
    <w:rsid w:val="00EB781B"/>
    <w:rsid w:val="00ED4591"/>
    <w:rsid w:val="00ED77C4"/>
    <w:rsid w:val="00EF1910"/>
    <w:rsid w:val="00EF4D08"/>
    <w:rsid w:val="00F30D10"/>
    <w:rsid w:val="00F44638"/>
    <w:rsid w:val="00F85D29"/>
    <w:rsid w:val="00F93066"/>
    <w:rsid w:val="00FB4F0C"/>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C64A"/>
  <w15:docId w15:val="{4A737C54-503C-4547-B6CD-641B0628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link w:val="Heading1Char"/>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C7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abletext">
    <w:name w:val="Bulleted table text"/>
    <w:basedOn w:val="Tabletext"/>
    <w:qFormat/>
    <w:rsid w:val="00C76958"/>
    <w:pPr>
      <w:numPr>
        <w:numId w:val="43"/>
      </w:numPr>
    </w:pPr>
  </w:style>
  <w:style w:type="character" w:customStyle="1" w:styleId="Heading1Char">
    <w:name w:val="Heading 1 Char"/>
    <w:basedOn w:val="DefaultParagraphFont"/>
    <w:link w:val="Heading1"/>
    <w:uiPriority w:val="9"/>
    <w:rsid w:val="00742560"/>
    <w:rPr>
      <w:rFonts w:ascii="Calibri" w:hAnsi="Calibri" w:cs="Calibri"/>
      <w:iCs/>
      <w:color w:val="860E02"/>
      <w:sz w:val="52"/>
      <w:lang w:eastAsia="zh-CN"/>
    </w:rPr>
  </w:style>
  <w:style w:type="paragraph" w:styleId="NormalWeb">
    <w:name w:val="Normal (Web)"/>
    <w:basedOn w:val="Normal"/>
    <w:uiPriority w:val="99"/>
    <w:unhideWhenUsed/>
    <w:rsid w:val="00742560"/>
    <w:pPr>
      <w:spacing w:before="100" w:beforeAutospacing="1" w:after="100" w:afterAutospacing="1"/>
    </w:pPr>
  </w:style>
  <w:style w:type="paragraph" w:styleId="ListParagraph">
    <w:name w:val="List Paragraph"/>
    <w:basedOn w:val="Normal"/>
    <w:uiPriority w:val="34"/>
    <w:rsid w:val="00772FFB"/>
    <w:pPr>
      <w:ind w:left="720"/>
      <w:contextualSpacing/>
    </w:pPr>
  </w:style>
  <w:style w:type="paragraph" w:styleId="Header">
    <w:name w:val="header"/>
    <w:basedOn w:val="Normal"/>
    <w:link w:val="HeaderChar"/>
    <w:uiPriority w:val="99"/>
    <w:unhideWhenUsed/>
    <w:rsid w:val="005C6F6A"/>
    <w:pPr>
      <w:tabs>
        <w:tab w:val="center" w:pos="4680"/>
        <w:tab w:val="right" w:pos="9360"/>
      </w:tabs>
    </w:pPr>
  </w:style>
  <w:style w:type="character" w:customStyle="1" w:styleId="HeaderChar">
    <w:name w:val="Header Char"/>
    <w:basedOn w:val="DefaultParagraphFont"/>
    <w:link w:val="Header"/>
    <w:uiPriority w:val="99"/>
    <w:rsid w:val="005C6F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F6A"/>
    <w:pPr>
      <w:tabs>
        <w:tab w:val="center" w:pos="4680"/>
        <w:tab w:val="right" w:pos="9360"/>
      </w:tabs>
    </w:pPr>
  </w:style>
  <w:style w:type="character" w:customStyle="1" w:styleId="FooterChar">
    <w:name w:val="Footer Char"/>
    <w:basedOn w:val="DefaultParagraphFont"/>
    <w:link w:val="Footer"/>
    <w:uiPriority w:val="99"/>
    <w:rsid w:val="005C6F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37710561">
      <w:bodyDiv w:val="1"/>
      <w:marLeft w:val="0"/>
      <w:marRight w:val="0"/>
      <w:marTop w:val="0"/>
      <w:marBottom w:val="0"/>
      <w:divBdr>
        <w:top w:val="none" w:sz="0" w:space="0" w:color="auto"/>
        <w:left w:val="none" w:sz="0" w:space="0" w:color="auto"/>
        <w:bottom w:val="none" w:sz="0" w:space="0" w:color="auto"/>
        <w:right w:val="none" w:sz="0" w:space="0" w:color="auto"/>
      </w:divBdr>
    </w:div>
    <w:div w:id="97258609">
      <w:bodyDiv w:val="1"/>
      <w:marLeft w:val="0"/>
      <w:marRight w:val="0"/>
      <w:marTop w:val="0"/>
      <w:marBottom w:val="0"/>
      <w:divBdr>
        <w:top w:val="none" w:sz="0" w:space="0" w:color="auto"/>
        <w:left w:val="none" w:sz="0" w:space="0" w:color="auto"/>
        <w:bottom w:val="none" w:sz="0" w:space="0" w:color="auto"/>
        <w:right w:val="none" w:sz="0" w:space="0" w:color="auto"/>
      </w:divBdr>
    </w:div>
    <w:div w:id="98063330">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08230224">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39835259">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1271778">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59135559">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65270258">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32136714">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16400546">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179539691">
      <w:bodyDiv w:val="1"/>
      <w:marLeft w:val="0"/>
      <w:marRight w:val="0"/>
      <w:marTop w:val="0"/>
      <w:marBottom w:val="0"/>
      <w:divBdr>
        <w:top w:val="none" w:sz="0" w:space="0" w:color="auto"/>
        <w:left w:val="none" w:sz="0" w:space="0" w:color="auto"/>
        <w:bottom w:val="none" w:sz="0" w:space="0" w:color="auto"/>
        <w:right w:val="none" w:sz="0" w:space="0" w:color="auto"/>
      </w:divBdr>
    </w:div>
    <w:div w:id="1222063939">
      <w:bodyDiv w:val="1"/>
      <w:marLeft w:val="0"/>
      <w:marRight w:val="0"/>
      <w:marTop w:val="0"/>
      <w:marBottom w:val="0"/>
      <w:divBdr>
        <w:top w:val="none" w:sz="0" w:space="0" w:color="auto"/>
        <w:left w:val="none" w:sz="0" w:space="0" w:color="auto"/>
        <w:bottom w:val="none" w:sz="0" w:space="0" w:color="auto"/>
        <w:right w:val="none" w:sz="0" w:space="0" w:color="auto"/>
      </w:divBdr>
    </w:div>
    <w:div w:id="1230460630">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02491693">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72281749">
      <w:bodyDiv w:val="1"/>
      <w:marLeft w:val="0"/>
      <w:marRight w:val="0"/>
      <w:marTop w:val="0"/>
      <w:marBottom w:val="0"/>
      <w:divBdr>
        <w:top w:val="none" w:sz="0" w:space="0" w:color="auto"/>
        <w:left w:val="none" w:sz="0" w:space="0" w:color="auto"/>
        <w:bottom w:val="none" w:sz="0" w:space="0" w:color="auto"/>
        <w:right w:val="none" w:sz="0" w:space="0" w:color="auto"/>
      </w:divBdr>
    </w:div>
    <w:div w:id="1508325724">
      <w:bodyDiv w:val="1"/>
      <w:marLeft w:val="0"/>
      <w:marRight w:val="0"/>
      <w:marTop w:val="0"/>
      <w:marBottom w:val="0"/>
      <w:divBdr>
        <w:top w:val="none" w:sz="0" w:space="0" w:color="auto"/>
        <w:left w:val="none" w:sz="0" w:space="0" w:color="auto"/>
        <w:bottom w:val="none" w:sz="0" w:space="0" w:color="auto"/>
        <w:right w:val="none" w:sz="0" w:space="0" w:color="auto"/>
      </w:divBdr>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17367042">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40265099">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29958372">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 w:id="2080130354">
      <w:bodyDiv w:val="1"/>
      <w:marLeft w:val="0"/>
      <w:marRight w:val="0"/>
      <w:marTop w:val="0"/>
      <w:marBottom w:val="0"/>
      <w:divBdr>
        <w:top w:val="none" w:sz="0" w:space="0" w:color="auto"/>
        <w:left w:val="none" w:sz="0" w:space="0" w:color="auto"/>
        <w:bottom w:val="none" w:sz="0" w:space="0" w:color="auto"/>
        <w:right w:val="none" w:sz="0" w:space="0" w:color="auto"/>
      </w:divBdr>
    </w:div>
    <w:div w:id="2138834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et.usc.edu/teaching-resources/selecting-different-rubric-types/" TargetMode="External"/><Relationship Id="rId18" Type="http://schemas.openxmlformats.org/officeDocument/2006/relationships/hyperlink" Target="https://cet.usc.edu/teaching-resources/assignment-description-template/" TargetMode="External"/><Relationship Id="rId3" Type="http://schemas.openxmlformats.org/officeDocument/2006/relationships/styles" Target="styles.xml"/><Relationship Id="rId21" Type="http://schemas.openxmlformats.org/officeDocument/2006/relationships/hyperlink" Target="https://cet.usc.edu/teaching-resources/selecting-different-rubric-types/" TargetMode="External"/><Relationship Id="rId7" Type="http://schemas.openxmlformats.org/officeDocument/2006/relationships/endnotes" Target="endnotes.xml"/><Relationship Id="rId12" Type="http://schemas.openxmlformats.org/officeDocument/2006/relationships/hyperlink" Target="https://cet.usc.edu/teaching-resources/ai-tools-for-course-design/" TargetMode="External"/><Relationship Id="rId17" Type="http://schemas.openxmlformats.org/officeDocument/2006/relationships/hyperlink" Target="https://www.gradescop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et.usc.edu/teaching-resources/a-checklist-of-considerations-for-effective-student-feedback/" TargetMode="External"/><Relationship Id="rId20" Type="http://schemas.openxmlformats.org/officeDocument/2006/relationships/hyperlink" Target="https://cet.usc.edu/teaching-resources/test-question-desig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ckboardhelp.usc.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et.usc.edu/teaching-resources/selecting-different-rubric-types/" TargetMode="External"/><Relationship Id="rId23" Type="http://schemas.openxmlformats.org/officeDocument/2006/relationships/footer" Target="footer1.xml"/><Relationship Id="rId10" Type="http://schemas.openxmlformats.org/officeDocument/2006/relationships/hyperlink" Target="https://cet.usc.edu/contact-us/" TargetMode="External"/><Relationship Id="rId19" Type="http://schemas.openxmlformats.org/officeDocument/2006/relationships/hyperlink" Target="https://cet.usc.edu/teaching-resources/communication-strategies-for-instructors/" TargetMode="External"/><Relationship Id="rId4" Type="http://schemas.openxmlformats.org/officeDocument/2006/relationships/settings" Target="settings.xml"/><Relationship Id="rId9" Type="http://schemas.openxmlformats.org/officeDocument/2006/relationships/hyperlink" Target="https://cet.usc.edu/teaching-resources/alternative-assessments/" TargetMode="External"/><Relationship Id="rId14" Type="http://schemas.openxmlformats.org/officeDocument/2006/relationships/hyperlink" Target="https://itservices.usc.edu/contact/school-list/" TargetMode="External"/><Relationship Id="rId22" Type="http://schemas.openxmlformats.org/officeDocument/2006/relationships/hyperlink" Target="https://cet.usc.edu/teaching-resources/rubric-examp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sannewcomb/Documents/CET%20admin/CET%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 template.dotx</Template>
  <TotalTime>6</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Susie Newcomb</cp:lastModifiedBy>
  <cp:revision>4</cp:revision>
  <dcterms:created xsi:type="dcterms:W3CDTF">2023-11-09T17:30:00Z</dcterms:created>
  <dcterms:modified xsi:type="dcterms:W3CDTF">2023-11-09T17:54:00Z</dcterms:modified>
</cp:coreProperties>
</file>