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8DFE" w14:textId="77777777" w:rsidR="00030887" w:rsidRPr="004002CA" w:rsidRDefault="006A7ECD">
      <w:pPr>
        <w:pBdr>
          <w:top w:val="nil"/>
          <w:left w:val="nil"/>
          <w:bottom w:val="nil"/>
          <w:right w:val="nil"/>
          <w:between w:val="nil"/>
        </w:pBdr>
        <w:tabs>
          <w:tab w:val="left" w:pos="8820"/>
        </w:tabs>
        <w:spacing w:after="240"/>
        <w:rPr>
          <w:rFonts w:asciiTheme="minorHAnsi" w:eastAsia="Calibri" w:hAnsiTheme="minorHAnsi" w:cstheme="minorHAnsi"/>
          <w:color w:val="000000"/>
        </w:rPr>
      </w:pPr>
      <w:r w:rsidRPr="004002CA">
        <w:rPr>
          <w:rFonts w:asciiTheme="minorHAnsi" w:eastAsia="Calibri" w:hAnsiTheme="minorHAnsi" w:cstheme="minorHAnsi"/>
          <w:noProof/>
          <w:color w:val="000000"/>
        </w:rPr>
        <w:drawing>
          <wp:inline distT="114300" distB="114300" distL="114300" distR="114300" wp14:anchorId="3697E277" wp14:editId="7BD7C7DE">
            <wp:extent cx="3697043" cy="455800"/>
            <wp:effectExtent l="0" t="0" r="0" b="0"/>
            <wp:docPr id="6" name="image2.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2.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37042032" w14:textId="77777777" w:rsidR="00030887" w:rsidRPr="004002CA" w:rsidRDefault="006A7ECD">
      <w:pPr>
        <w:pStyle w:val="Heading1"/>
        <w:rPr>
          <w:rFonts w:asciiTheme="minorHAnsi" w:hAnsiTheme="minorHAnsi" w:cstheme="minorHAnsi"/>
        </w:rPr>
      </w:pPr>
      <w:r w:rsidRPr="004002CA">
        <w:rPr>
          <w:rFonts w:asciiTheme="minorHAnsi" w:hAnsiTheme="minorHAnsi" w:cstheme="minorHAnsi"/>
        </w:rPr>
        <w:t>Instructional Scaffolding</w:t>
      </w:r>
    </w:p>
    <w:p w14:paraId="3453DD41" w14:textId="77777777" w:rsidR="00030887" w:rsidRPr="004002CA" w:rsidRDefault="006A7ECD">
      <w:pPr>
        <w:pStyle w:val="Heading2"/>
        <w:ind w:firstLine="274"/>
        <w:rPr>
          <w:rFonts w:asciiTheme="minorHAnsi" w:hAnsiTheme="minorHAnsi" w:cstheme="minorHAnsi"/>
        </w:rPr>
      </w:pPr>
      <w:r w:rsidRPr="004002CA">
        <w:rPr>
          <w:rFonts w:asciiTheme="minorHAnsi" w:hAnsiTheme="minorHAnsi" w:cstheme="minorHAnsi"/>
        </w:rPr>
        <w:t>WHAT IS THIS RESOURCE?</w:t>
      </w:r>
    </w:p>
    <w:p w14:paraId="105BDE35" w14:textId="77777777" w:rsidR="00030887" w:rsidRPr="004002CA" w:rsidRDefault="006A7ECD" w:rsidP="008A40FD">
      <w:pPr>
        <w:pBdr>
          <w:top w:val="nil"/>
          <w:left w:val="nil"/>
          <w:bottom w:val="nil"/>
          <w:right w:val="nil"/>
          <w:between w:val="nil"/>
        </w:pBdr>
        <w:tabs>
          <w:tab w:val="left" w:pos="8820"/>
        </w:tabs>
        <w:spacing w:after="240"/>
        <w:ind w:left="540"/>
        <w:rPr>
          <w:rFonts w:asciiTheme="minorHAnsi" w:eastAsia="Calibri" w:hAnsiTheme="minorHAnsi" w:cstheme="minorHAnsi"/>
          <w:color w:val="000000"/>
        </w:rPr>
      </w:pPr>
      <w:r w:rsidRPr="004002CA">
        <w:rPr>
          <w:rFonts w:asciiTheme="minorHAnsi" w:eastAsia="Calibri" w:hAnsiTheme="minorHAnsi" w:cstheme="minorHAnsi"/>
          <w:color w:val="000000"/>
        </w:rPr>
        <w:t>A description of instructional scaffolding – the process of breaking an assignment into smaller steps</w:t>
      </w:r>
      <w:r w:rsidRPr="004002CA">
        <w:rPr>
          <w:rFonts w:asciiTheme="minorHAnsi" w:eastAsia="Calibri" w:hAnsiTheme="minorHAnsi" w:cstheme="minorHAnsi"/>
        </w:rPr>
        <w:t xml:space="preserve"> to teach students the skills needed to complete each phase of the assignment</w:t>
      </w:r>
      <w:r w:rsidRPr="004002CA">
        <w:rPr>
          <w:rFonts w:asciiTheme="minorHAnsi" w:eastAsia="Calibri" w:hAnsiTheme="minorHAnsi" w:cstheme="minorHAnsi"/>
          <w:color w:val="000000"/>
        </w:rPr>
        <w:t xml:space="preserve"> – and options for scaffolding assignments and learning experiences.</w:t>
      </w:r>
    </w:p>
    <w:p w14:paraId="2F6857B2" w14:textId="77777777" w:rsidR="00030887" w:rsidRPr="004002CA" w:rsidRDefault="006A7ECD">
      <w:pPr>
        <w:pStyle w:val="Heading2"/>
        <w:ind w:firstLine="274"/>
        <w:rPr>
          <w:rFonts w:asciiTheme="minorHAnsi" w:hAnsiTheme="minorHAnsi" w:cstheme="minorHAnsi"/>
        </w:rPr>
      </w:pPr>
      <w:r w:rsidRPr="004002CA">
        <w:rPr>
          <w:rFonts w:asciiTheme="minorHAnsi" w:hAnsiTheme="minorHAnsi" w:cstheme="minorHAnsi"/>
        </w:rPr>
        <w:t>HOW DO I USE IT?</w:t>
      </w:r>
    </w:p>
    <w:p w14:paraId="50F9033B" w14:textId="77777777" w:rsidR="00030887" w:rsidRPr="004002CA" w:rsidRDefault="006A7ECD" w:rsidP="008A40FD">
      <w:pPr>
        <w:pBdr>
          <w:top w:val="nil"/>
          <w:left w:val="nil"/>
          <w:bottom w:val="nil"/>
          <w:right w:val="nil"/>
          <w:between w:val="nil"/>
        </w:pBdr>
        <w:tabs>
          <w:tab w:val="left" w:pos="8820"/>
        </w:tabs>
        <w:spacing w:after="240"/>
        <w:ind w:left="540"/>
        <w:rPr>
          <w:rFonts w:asciiTheme="minorHAnsi" w:eastAsia="Calibri" w:hAnsiTheme="minorHAnsi" w:cstheme="minorHAnsi"/>
          <w:color w:val="000000"/>
        </w:rPr>
      </w:pPr>
      <w:r w:rsidRPr="004002CA">
        <w:rPr>
          <w:rFonts w:asciiTheme="minorHAnsi" w:eastAsia="Calibri" w:hAnsiTheme="minorHAnsi" w:cstheme="minorHAnsi"/>
          <w:color w:val="000000"/>
        </w:rPr>
        <w:t>Learn how to scaffold an assignment or learning experience</w:t>
      </w:r>
      <w:r w:rsidRPr="004002CA">
        <w:rPr>
          <w:rFonts w:asciiTheme="minorHAnsi" w:eastAsia="Calibri" w:hAnsiTheme="minorHAnsi" w:cstheme="minorHAnsi"/>
        </w:rPr>
        <w:t xml:space="preserve"> by selecting </w:t>
      </w:r>
      <w:r w:rsidRPr="004002CA">
        <w:rPr>
          <w:rFonts w:asciiTheme="minorHAnsi" w:eastAsia="Calibri" w:hAnsiTheme="minorHAnsi" w:cstheme="minorHAnsi"/>
          <w:color w:val="000000"/>
        </w:rPr>
        <w:t xml:space="preserve">one or more techniques from the list below. For assistance in scaffolding your course assignments, please </w:t>
      </w:r>
      <w:hyperlink r:id="rId9">
        <w:r w:rsidRPr="004002CA">
          <w:rPr>
            <w:rFonts w:asciiTheme="minorHAnsi" w:eastAsia="Calibri" w:hAnsiTheme="minorHAnsi" w:cstheme="minorHAnsi"/>
            <w:color w:val="0000FF"/>
            <w:u w:val="single"/>
          </w:rPr>
          <w:t>contact CET</w:t>
        </w:r>
      </w:hyperlink>
      <w:r w:rsidRPr="004002CA">
        <w:rPr>
          <w:rFonts w:asciiTheme="minorHAnsi" w:eastAsia="Calibri" w:hAnsiTheme="minorHAnsi" w:cstheme="minorHAnsi"/>
          <w:color w:val="000000"/>
        </w:rPr>
        <w:t>.</w:t>
      </w:r>
    </w:p>
    <w:p w14:paraId="7BFDD7C8" w14:textId="77777777" w:rsidR="00030887" w:rsidRPr="004002CA" w:rsidRDefault="006A7ECD">
      <w:pPr>
        <w:pStyle w:val="Heading3"/>
        <w:rPr>
          <w:rFonts w:cstheme="minorHAnsi"/>
        </w:rPr>
      </w:pPr>
      <w:r w:rsidRPr="004002CA">
        <w:rPr>
          <w:rFonts w:cstheme="minorHAnsi"/>
        </w:rPr>
        <w:t>What is scaffolding?</w:t>
      </w:r>
    </w:p>
    <w:p w14:paraId="544BFC55" w14:textId="77777777" w:rsidR="00030887" w:rsidRPr="004002CA" w:rsidRDefault="006A7ECD">
      <w:pPr>
        <w:pBdr>
          <w:top w:val="nil"/>
          <w:left w:val="nil"/>
          <w:bottom w:val="nil"/>
          <w:right w:val="nil"/>
          <w:between w:val="nil"/>
        </w:pBdr>
        <w:tabs>
          <w:tab w:val="left" w:pos="8820"/>
        </w:tabs>
        <w:spacing w:after="240"/>
        <w:ind w:left="274"/>
        <w:rPr>
          <w:rFonts w:asciiTheme="minorHAnsi" w:eastAsia="Calibri" w:hAnsiTheme="minorHAnsi" w:cstheme="minorHAnsi"/>
          <w:color w:val="000000"/>
        </w:rPr>
      </w:pPr>
      <w:r w:rsidRPr="004002CA">
        <w:rPr>
          <w:rFonts w:asciiTheme="minorHAnsi" w:eastAsia="Calibri" w:hAnsiTheme="minorHAnsi" w:cstheme="minorHAnsi"/>
          <w:color w:val="000000"/>
        </w:rPr>
        <w:t xml:space="preserve">In </w:t>
      </w:r>
      <w:r w:rsidRPr="004002CA">
        <w:rPr>
          <w:rFonts w:asciiTheme="minorHAnsi" w:eastAsia="Calibri" w:hAnsiTheme="minorHAnsi" w:cstheme="minorHAnsi"/>
        </w:rPr>
        <w:t>education</w:t>
      </w:r>
      <w:r w:rsidRPr="004002CA">
        <w:rPr>
          <w:rFonts w:asciiTheme="minorHAnsi" w:eastAsia="Calibri" w:hAnsiTheme="minorHAnsi" w:cstheme="minorHAnsi"/>
          <w:color w:val="000000"/>
        </w:rPr>
        <w:t xml:space="preserve">, scaffolding refers to breaking assignments or learning experiences down into smaller steps. This helps students identify the skills </w:t>
      </w:r>
      <w:r w:rsidRPr="004002CA">
        <w:rPr>
          <w:rFonts w:asciiTheme="minorHAnsi" w:eastAsia="Calibri" w:hAnsiTheme="minorHAnsi" w:cstheme="minorHAnsi"/>
        </w:rPr>
        <w:t>required to complete each part of the assignment and allows them to</w:t>
      </w:r>
      <w:r w:rsidRPr="004002CA">
        <w:rPr>
          <w:rFonts w:asciiTheme="minorHAnsi" w:eastAsia="Calibri" w:hAnsiTheme="minorHAnsi" w:cstheme="minorHAnsi"/>
          <w:color w:val="000000"/>
        </w:rPr>
        <w:t xml:space="preserve"> practice and receive feedback on those skills before moving </w:t>
      </w:r>
      <w:r w:rsidRPr="004002CA">
        <w:rPr>
          <w:rFonts w:asciiTheme="minorHAnsi" w:eastAsia="Calibri" w:hAnsiTheme="minorHAnsi" w:cstheme="minorHAnsi"/>
        </w:rPr>
        <w:t>on from one step to the next</w:t>
      </w:r>
      <w:r w:rsidRPr="004002CA">
        <w:rPr>
          <w:rFonts w:asciiTheme="minorHAnsi" w:eastAsia="Calibri" w:hAnsiTheme="minorHAnsi" w:cstheme="minorHAnsi"/>
          <w:color w:val="000000"/>
        </w:rPr>
        <w:t xml:space="preserve">. By the time students complete </w:t>
      </w:r>
      <w:r w:rsidRPr="004002CA">
        <w:rPr>
          <w:rFonts w:asciiTheme="minorHAnsi" w:eastAsia="Calibri" w:hAnsiTheme="minorHAnsi" w:cstheme="minorHAnsi"/>
        </w:rPr>
        <w:t>the entire assignment, they have a deeper understanding of the skills, sequence, and process required, and often perform at a higher level.</w:t>
      </w:r>
      <w:r w:rsidRPr="004002CA">
        <w:rPr>
          <w:rFonts w:asciiTheme="minorHAnsi" w:eastAsia="Calibri" w:hAnsiTheme="minorHAnsi" w:cstheme="minorHAnsi"/>
          <w:color w:val="000000"/>
        </w:rPr>
        <w:t xml:space="preserve"> </w:t>
      </w:r>
    </w:p>
    <w:p w14:paraId="021C1948" w14:textId="77777777" w:rsidR="00030887" w:rsidRPr="004002CA" w:rsidRDefault="006A7ECD">
      <w:pPr>
        <w:pBdr>
          <w:top w:val="nil"/>
          <w:left w:val="nil"/>
          <w:bottom w:val="nil"/>
          <w:right w:val="nil"/>
          <w:between w:val="nil"/>
        </w:pBdr>
        <w:tabs>
          <w:tab w:val="left" w:pos="8820"/>
        </w:tabs>
        <w:spacing w:after="240"/>
        <w:ind w:left="274"/>
        <w:rPr>
          <w:rFonts w:asciiTheme="minorHAnsi" w:eastAsia="Calibri" w:hAnsiTheme="minorHAnsi" w:cstheme="minorHAnsi"/>
          <w:color w:val="000000"/>
        </w:rPr>
      </w:pPr>
      <w:r w:rsidRPr="004002CA">
        <w:rPr>
          <w:rFonts w:asciiTheme="minorHAnsi" w:eastAsia="Calibri" w:hAnsiTheme="minorHAnsi" w:cstheme="minorHAnsi"/>
          <w:color w:val="000000"/>
        </w:rPr>
        <w:t>Think of it like the scaffolding you see around a building under construction</w:t>
      </w:r>
      <w:r w:rsidRPr="004002CA">
        <w:rPr>
          <w:rFonts w:asciiTheme="minorHAnsi" w:eastAsia="Calibri" w:hAnsiTheme="minorHAnsi" w:cstheme="minorHAnsi"/>
        </w:rPr>
        <w:t>. S</w:t>
      </w:r>
      <w:r w:rsidRPr="004002CA">
        <w:rPr>
          <w:rFonts w:asciiTheme="minorHAnsi" w:eastAsia="Calibri" w:hAnsiTheme="minorHAnsi" w:cstheme="minorHAnsi"/>
          <w:color w:val="000000"/>
        </w:rPr>
        <w:t>caffolding provides support to the structure while each building component is construct</w:t>
      </w:r>
      <w:r w:rsidRPr="004002CA">
        <w:rPr>
          <w:rFonts w:asciiTheme="minorHAnsi" w:eastAsia="Calibri" w:hAnsiTheme="minorHAnsi" w:cstheme="minorHAnsi"/>
        </w:rPr>
        <w:t xml:space="preserve">ed until </w:t>
      </w:r>
      <w:proofErr w:type="gramStart"/>
      <w:r w:rsidRPr="004002CA">
        <w:rPr>
          <w:rFonts w:asciiTheme="minorHAnsi" w:eastAsia="Calibri" w:hAnsiTheme="minorHAnsi" w:cstheme="minorHAnsi"/>
        </w:rPr>
        <w:t>all of</w:t>
      </w:r>
      <w:proofErr w:type="gramEnd"/>
      <w:r w:rsidRPr="004002CA">
        <w:rPr>
          <w:rFonts w:asciiTheme="minorHAnsi" w:eastAsia="Calibri" w:hAnsiTheme="minorHAnsi" w:cstheme="minorHAnsi"/>
        </w:rPr>
        <w:t xml:space="preserve"> the components are able to fit together as a whole self-supporting building.</w:t>
      </w:r>
      <w:r w:rsidRPr="004002CA">
        <w:rPr>
          <w:rFonts w:asciiTheme="minorHAnsi" w:eastAsia="Calibri" w:hAnsiTheme="minorHAnsi" w:cstheme="minorHAnsi"/>
          <w:color w:val="000000"/>
        </w:rPr>
        <w:t xml:space="preserve"> So, </w:t>
      </w:r>
      <w:r w:rsidRPr="004002CA">
        <w:rPr>
          <w:rFonts w:asciiTheme="minorHAnsi" w:eastAsia="Calibri" w:hAnsiTheme="minorHAnsi" w:cstheme="minorHAnsi"/>
        </w:rPr>
        <w:t xml:space="preserve">rather than </w:t>
      </w:r>
      <w:r w:rsidRPr="004002CA">
        <w:rPr>
          <w:rFonts w:asciiTheme="minorHAnsi" w:eastAsia="Calibri" w:hAnsiTheme="minorHAnsi" w:cstheme="minorHAnsi"/>
          <w:color w:val="000000"/>
        </w:rPr>
        <w:t xml:space="preserve">simply assigning students a paper, you might show </w:t>
      </w:r>
      <w:r w:rsidRPr="004002CA">
        <w:rPr>
          <w:rFonts w:asciiTheme="minorHAnsi" w:eastAsia="Calibri" w:hAnsiTheme="minorHAnsi" w:cstheme="minorHAnsi"/>
        </w:rPr>
        <w:t>them</w:t>
      </w:r>
      <w:r w:rsidRPr="004002CA">
        <w:rPr>
          <w:rFonts w:asciiTheme="minorHAnsi" w:eastAsia="Calibri" w:hAnsiTheme="minorHAnsi" w:cstheme="minorHAnsi"/>
          <w:color w:val="000000"/>
        </w:rPr>
        <w:t xml:space="preserve"> how to complete each part of the paper and ask </w:t>
      </w:r>
      <w:r w:rsidRPr="004002CA">
        <w:rPr>
          <w:rFonts w:asciiTheme="minorHAnsi" w:eastAsia="Calibri" w:hAnsiTheme="minorHAnsi" w:cstheme="minorHAnsi"/>
        </w:rPr>
        <w:t>them</w:t>
      </w:r>
      <w:r w:rsidRPr="004002CA">
        <w:rPr>
          <w:rFonts w:asciiTheme="minorHAnsi" w:eastAsia="Calibri" w:hAnsiTheme="minorHAnsi" w:cstheme="minorHAnsi"/>
          <w:color w:val="000000"/>
        </w:rPr>
        <w:t xml:space="preserve"> to submit </w:t>
      </w:r>
      <w:r w:rsidRPr="004002CA">
        <w:rPr>
          <w:rFonts w:asciiTheme="minorHAnsi" w:eastAsia="Calibri" w:hAnsiTheme="minorHAnsi" w:cstheme="minorHAnsi"/>
        </w:rPr>
        <w:t xml:space="preserve">a draft of each </w:t>
      </w:r>
      <w:r w:rsidRPr="004002CA">
        <w:rPr>
          <w:rFonts w:asciiTheme="minorHAnsi" w:eastAsia="Calibri" w:hAnsiTheme="minorHAnsi" w:cstheme="minorHAnsi"/>
          <w:color w:val="000000"/>
        </w:rPr>
        <w:t>part</w:t>
      </w:r>
      <w:r w:rsidRPr="004002CA">
        <w:rPr>
          <w:rFonts w:asciiTheme="minorHAnsi" w:eastAsia="Calibri" w:hAnsiTheme="minorHAnsi" w:cstheme="minorHAnsi"/>
        </w:rPr>
        <w:t xml:space="preserve"> separately </w:t>
      </w:r>
      <w:r w:rsidRPr="004002CA">
        <w:rPr>
          <w:rFonts w:asciiTheme="minorHAnsi" w:eastAsia="Calibri" w:hAnsiTheme="minorHAnsi" w:cstheme="minorHAnsi"/>
          <w:color w:val="000000"/>
        </w:rPr>
        <w:t xml:space="preserve">for feedback (from peers and/or the instructor) prior to turning in the final draft. Scaffolding is one aspect of </w:t>
      </w:r>
      <w:hyperlink r:id="rId10">
        <w:r w:rsidRPr="004002CA">
          <w:rPr>
            <w:rFonts w:asciiTheme="minorHAnsi" w:eastAsia="Calibri" w:hAnsiTheme="minorHAnsi" w:cstheme="minorHAnsi"/>
            <w:color w:val="0000FF"/>
            <w:u w:val="single"/>
          </w:rPr>
          <w:t>Universal Design for Learning (UDL)</w:t>
        </w:r>
      </w:hyperlink>
      <w:r w:rsidRPr="004002CA">
        <w:rPr>
          <w:rFonts w:asciiTheme="minorHAnsi" w:eastAsia="Calibri" w:hAnsiTheme="minorHAnsi" w:cstheme="minorHAnsi"/>
          <w:color w:val="000000"/>
        </w:rPr>
        <w:t xml:space="preserve"> and reduces barriers to learning by presenting material in smaller </w:t>
      </w:r>
      <w:r w:rsidRPr="004002CA">
        <w:rPr>
          <w:rFonts w:asciiTheme="minorHAnsi" w:eastAsia="Calibri" w:hAnsiTheme="minorHAnsi" w:cstheme="minorHAnsi"/>
        </w:rPr>
        <w:t>increments</w:t>
      </w:r>
      <w:r w:rsidRPr="004002CA">
        <w:rPr>
          <w:rFonts w:asciiTheme="minorHAnsi" w:eastAsia="Calibri" w:hAnsiTheme="minorHAnsi" w:cstheme="minorHAnsi"/>
          <w:color w:val="000000"/>
        </w:rPr>
        <w:t>.</w:t>
      </w:r>
    </w:p>
    <w:p w14:paraId="0B028ED0" w14:textId="77777777" w:rsidR="00030887" w:rsidRPr="004002CA" w:rsidRDefault="006A7ECD">
      <w:pPr>
        <w:pStyle w:val="Heading3"/>
        <w:rPr>
          <w:rFonts w:cstheme="minorHAnsi"/>
        </w:rPr>
      </w:pPr>
      <w:r w:rsidRPr="004002CA">
        <w:rPr>
          <w:rFonts w:cstheme="minorHAnsi"/>
        </w:rPr>
        <w:t>Why use scaffolding?</w:t>
      </w:r>
    </w:p>
    <w:p w14:paraId="7C2D891E" w14:textId="77777777" w:rsidR="00030887" w:rsidRPr="004002CA" w:rsidRDefault="006A7ECD">
      <w:pPr>
        <w:pBdr>
          <w:top w:val="nil"/>
          <w:left w:val="nil"/>
          <w:bottom w:val="nil"/>
          <w:right w:val="nil"/>
          <w:between w:val="nil"/>
        </w:pBdr>
        <w:tabs>
          <w:tab w:val="left" w:pos="8820"/>
        </w:tabs>
        <w:spacing w:after="240"/>
        <w:ind w:left="274"/>
        <w:rPr>
          <w:rFonts w:asciiTheme="minorHAnsi" w:eastAsia="Calibri" w:hAnsiTheme="minorHAnsi" w:cstheme="minorHAnsi"/>
          <w:color w:val="000000"/>
        </w:rPr>
      </w:pPr>
      <w:r w:rsidRPr="004002CA">
        <w:rPr>
          <w:rFonts w:asciiTheme="minorHAnsi" w:eastAsia="Calibri" w:hAnsiTheme="minorHAnsi" w:cstheme="minorHAnsi"/>
          <w:color w:val="000000"/>
        </w:rPr>
        <w:t xml:space="preserve">Scaffolded assignments can increase student confidence and motivation </w:t>
      </w:r>
      <w:r w:rsidRPr="004002CA">
        <w:rPr>
          <w:rFonts w:asciiTheme="minorHAnsi" w:eastAsia="Calibri" w:hAnsiTheme="minorHAnsi" w:cstheme="minorHAnsi"/>
        </w:rPr>
        <w:t xml:space="preserve">by </w:t>
      </w:r>
      <w:r w:rsidRPr="004002CA">
        <w:rPr>
          <w:rFonts w:asciiTheme="minorHAnsi" w:eastAsia="Calibri" w:hAnsiTheme="minorHAnsi" w:cstheme="minorHAnsi"/>
          <w:color w:val="000000"/>
        </w:rPr>
        <w:t xml:space="preserve">providing opportunities for students to receive feedback </w:t>
      </w:r>
      <w:r w:rsidRPr="004002CA">
        <w:rPr>
          <w:rFonts w:asciiTheme="minorHAnsi" w:eastAsia="Calibri" w:hAnsiTheme="minorHAnsi" w:cstheme="minorHAnsi"/>
        </w:rPr>
        <w:t xml:space="preserve">to </w:t>
      </w:r>
      <w:r w:rsidRPr="004002CA">
        <w:rPr>
          <w:rFonts w:asciiTheme="minorHAnsi" w:eastAsia="Calibri" w:hAnsiTheme="minorHAnsi" w:cstheme="minorHAnsi"/>
          <w:color w:val="000000"/>
        </w:rPr>
        <w:t>improve their work prior to submitting the final draft. Benefits to scaffolding assignments include:</w:t>
      </w:r>
    </w:p>
    <w:p w14:paraId="79F246A3" w14:textId="77777777" w:rsidR="00030887" w:rsidRPr="004002CA" w:rsidRDefault="006A7ECD">
      <w:pPr>
        <w:numPr>
          <w:ilvl w:val="0"/>
          <w:numId w:val="7"/>
        </w:numPr>
        <w:pBdr>
          <w:top w:val="nil"/>
          <w:left w:val="nil"/>
          <w:bottom w:val="nil"/>
          <w:right w:val="nil"/>
          <w:between w:val="nil"/>
        </w:pBdr>
        <w:shd w:val="clear" w:color="auto" w:fill="FFFFFF"/>
        <w:rPr>
          <w:rFonts w:asciiTheme="minorHAnsi" w:eastAsia="Calibri" w:hAnsiTheme="minorHAnsi" w:cstheme="minorHAnsi"/>
          <w:color w:val="000000"/>
        </w:rPr>
      </w:pPr>
      <w:r w:rsidRPr="004002CA">
        <w:rPr>
          <w:rFonts w:asciiTheme="minorHAnsi" w:eastAsia="Calibri" w:hAnsiTheme="minorHAnsi" w:cstheme="minorHAnsi"/>
        </w:rPr>
        <w:t>Improving student confidence by teaching them that every complex task is merely a series of smaller, more manageable tasks that can be completed step-by-step</w:t>
      </w:r>
      <w:r w:rsidRPr="004002CA">
        <w:rPr>
          <w:rFonts w:asciiTheme="minorHAnsi" w:eastAsia="Calibri" w:hAnsiTheme="minorHAnsi" w:cstheme="minorHAnsi"/>
          <w:color w:val="000000"/>
        </w:rPr>
        <w:t>.</w:t>
      </w:r>
    </w:p>
    <w:p w14:paraId="5E8CCAC8" w14:textId="77777777" w:rsidR="00030887" w:rsidRPr="004002CA" w:rsidRDefault="006A7ECD">
      <w:pPr>
        <w:numPr>
          <w:ilvl w:val="0"/>
          <w:numId w:val="7"/>
        </w:numPr>
        <w:shd w:val="clear" w:color="auto" w:fill="FFFFFF"/>
        <w:rPr>
          <w:rFonts w:asciiTheme="minorHAnsi" w:eastAsia="Calibri" w:hAnsiTheme="minorHAnsi" w:cstheme="minorHAnsi"/>
        </w:rPr>
      </w:pPr>
      <w:r w:rsidRPr="004002CA">
        <w:rPr>
          <w:rFonts w:asciiTheme="minorHAnsi" w:eastAsia="Calibri" w:hAnsiTheme="minorHAnsi" w:cstheme="minorHAnsi"/>
        </w:rPr>
        <w:lastRenderedPageBreak/>
        <w:t>Providing students with a model for managing complex tasks or assignments.</w:t>
      </w:r>
    </w:p>
    <w:p w14:paraId="5A4C4654" w14:textId="77777777" w:rsidR="00030887" w:rsidRPr="004002CA" w:rsidRDefault="006A7ECD">
      <w:pPr>
        <w:numPr>
          <w:ilvl w:val="0"/>
          <w:numId w:val="7"/>
        </w:numPr>
        <w:shd w:val="clear" w:color="auto" w:fill="FFFFFF"/>
        <w:rPr>
          <w:rFonts w:asciiTheme="minorHAnsi" w:eastAsia="Calibri" w:hAnsiTheme="minorHAnsi" w:cstheme="minorHAnsi"/>
        </w:rPr>
      </w:pPr>
      <w:r w:rsidRPr="004002CA">
        <w:rPr>
          <w:rFonts w:asciiTheme="minorHAnsi" w:eastAsia="Calibri" w:hAnsiTheme="minorHAnsi" w:cstheme="minorHAnsi"/>
        </w:rPr>
        <w:t xml:space="preserve">Helping students establish the practice of seeking early feedback on their work.  </w:t>
      </w:r>
    </w:p>
    <w:p w14:paraId="3B32DF08" w14:textId="77777777" w:rsidR="00030887" w:rsidRPr="004002CA" w:rsidRDefault="006A7ECD">
      <w:pPr>
        <w:numPr>
          <w:ilvl w:val="0"/>
          <w:numId w:val="7"/>
        </w:numPr>
        <w:pBdr>
          <w:top w:val="nil"/>
          <w:left w:val="nil"/>
          <w:bottom w:val="nil"/>
          <w:right w:val="nil"/>
          <w:between w:val="nil"/>
        </w:pBdr>
        <w:shd w:val="clear" w:color="auto" w:fill="FFFFFF"/>
        <w:rPr>
          <w:rFonts w:asciiTheme="minorHAnsi" w:eastAsia="Calibri" w:hAnsiTheme="minorHAnsi" w:cstheme="minorHAnsi"/>
          <w:color w:val="000000"/>
        </w:rPr>
      </w:pPr>
      <w:r w:rsidRPr="004002CA">
        <w:rPr>
          <w:rFonts w:asciiTheme="minorHAnsi" w:eastAsia="Calibri" w:hAnsiTheme="minorHAnsi" w:cstheme="minorHAnsi"/>
          <w:color w:val="000000"/>
        </w:rPr>
        <w:t>Promoting students</w:t>
      </w:r>
      <w:r w:rsidRPr="004002CA">
        <w:rPr>
          <w:rFonts w:asciiTheme="minorHAnsi" w:eastAsia="Calibri" w:hAnsiTheme="minorHAnsi" w:cstheme="minorHAnsi"/>
        </w:rPr>
        <w:t xml:space="preserve">’ </w:t>
      </w:r>
      <w:r w:rsidRPr="004002CA">
        <w:rPr>
          <w:rFonts w:asciiTheme="minorHAnsi" w:eastAsia="Calibri" w:hAnsiTheme="minorHAnsi" w:cstheme="minorHAnsi"/>
          <w:color w:val="000000"/>
        </w:rPr>
        <w:t>critical thinking and problem-solving skills by teaching them to exami</w:t>
      </w:r>
      <w:r w:rsidRPr="004002CA">
        <w:rPr>
          <w:rFonts w:asciiTheme="minorHAnsi" w:eastAsia="Calibri" w:hAnsiTheme="minorHAnsi" w:cstheme="minorHAnsi"/>
        </w:rPr>
        <w:t>ne a complex task, identify the steps and sequence needed to complete it, and anticipate potential problems and solutions at each stage of the task</w:t>
      </w:r>
      <w:r w:rsidRPr="004002CA">
        <w:rPr>
          <w:rFonts w:asciiTheme="minorHAnsi" w:eastAsia="Calibri" w:hAnsiTheme="minorHAnsi" w:cstheme="minorHAnsi"/>
          <w:color w:val="000000"/>
        </w:rPr>
        <w:t>. </w:t>
      </w:r>
    </w:p>
    <w:p w14:paraId="29A2F991" w14:textId="77777777" w:rsidR="00030887" w:rsidRPr="004002CA" w:rsidRDefault="006A7ECD">
      <w:pPr>
        <w:numPr>
          <w:ilvl w:val="0"/>
          <w:numId w:val="7"/>
        </w:numPr>
        <w:pBdr>
          <w:top w:val="nil"/>
          <w:left w:val="nil"/>
          <w:bottom w:val="nil"/>
          <w:right w:val="nil"/>
          <w:between w:val="nil"/>
        </w:pBdr>
        <w:shd w:val="clear" w:color="auto" w:fill="FFFFFF"/>
        <w:spacing w:after="150"/>
        <w:rPr>
          <w:rFonts w:asciiTheme="minorHAnsi" w:eastAsia="Calibri" w:hAnsiTheme="minorHAnsi" w:cstheme="minorHAnsi"/>
          <w:color w:val="000000"/>
        </w:rPr>
      </w:pPr>
      <w:r w:rsidRPr="004002CA">
        <w:rPr>
          <w:rFonts w:asciiTheme="minorHAnsi" w:eastAsia="Calibri" w:hAnsiTheme="minorHAnsi" w:cstheme="minorHAnsi"/>
        </w:rPr>
        <w:t xml:space="preserve">Promoting </w:t>
      </w:r>
      <w:r w:rsidRPr="004002CA">
        <w:rPr>
          <w:rFonts w:asciiTheme="minorHAnsi" w:eastAsia="Calibri" w:hAnsiTheme="minorHAnsi" w:cstheme="minorHAnsi"/>
          <w:color w:val="000000"/>
        </w:rPr>
        <w:t>independent learn</w:t>
      </w:r>
      <w:r w:rsidRPr="004002CA">
        <w:rPr>
          <w:rFonts w:asciiTheme="minorHAnsi" w:eastAsia="Calibri" w:hAnsiTheme="minorHAnsi" w:cstheme="minorHAnsi"/>
        </w:rPr>
        <w:t>ing</w:t>
      </w:r>
      <w:r w:rsidRPr="004002CA">
        <w:rPr>
          <w:rFonts w:asciiTheme="minorHAnsi" w:eastAsia="Calibri" w:hAnsiTheme="minorHAnsi" w:cstheme="minorHAnsi"/>
          <w:color w:val="000000"/>
        </w:rPr>
        <w:t xml:space="preserve">. As students </w:t>
      </w:r>
      <w:r w:rsidRPr="004002CA">
        <w:rPr>
          <w:rFonts w:asciiTheme="minorHAnsi" w:eastAsia="Calibri" w:hAnsiTheme="minorHAnsi" w:cstheme="minorHAnsi"/>
        </w:rPr>
        <w:t>develop competence in</w:t>
      </w:r>
      <w:r w:rsidRPr="004002CA">
        <w:rPr>
          <w:rFonts w:asciiTheme="minorHAnsi" w:eastAsia="Calibri" w:hAnsiTheme="minorHAnsi" w:cstheme="minorHAnsi"/>
          <w:color w:val="000000"/>
        </w:rPr>
        <w:t xml:space="preserve"> </w:t>
      </w:r>
      <w:r w:rsidRPr="004002CA">
        <w:rPr>
          <w:rFonts w:asciiTheme="minorHAnsi" w:eastAsia="Calibri" w:hAnsiTheme="minorHAnsi" w:cstheme="minorHAnsi"/>
        </w:rPr>
        <w:t>a</w:t>
      </w:r>
      <w:r w:rsidRPr="004002CA">
        <w:rPr>
          <w:rFonts w:asciiTheme="minorHAnsi" w:eastAsia="Calibri" w:hAnsiTheme="minorHAnsi" w:cstheme="minorHAnsi"/>
          <w:color w:val="000000"/>
        </w:rPr>
        <w:t xml:space="preserve"> new skill, scaffolding is gradually removed. This helps students develop the confidence and skills they need to complete assignments independently in the future.</w:t>
      </w:r>
    </w:p>
    <w:p w14:paraId="6C4D0A56" w14:textId="77777777" w:rsidR="00030887" w:rsidRPr="004002CA" w:rsidRDefault="006A7ECD">
      <w:pPr>
        <w:pStyle w:val="Heading3"/>
        <w:rPr>
          <w:rFonts w:cstheme="minorHAnsi"/>
          <w:color w:val="000000"/>
          <w:sz w:val="24"/>
          <w:szCs w:val="24"/>
        </w:rPr>
      </w:pPr>
      <w:r w:rsidRPr="004002CA">
        <w:rPr>
          <w:rFonts w:cstheme="minorHAnsi"/>
        </w:rPr>
        <w:t>How to scaffold</w:t>
      </w:r>
    </w:p>
    <w:p w14:paraId="62927D33" w14:textId="77777777" w:rsidR="00030887" w:rsidRPr="004002CA" w:rsidRDefault="006A7ECD">
      <w:pPr>
        <w:pStyle w:val="Heading4"/>
        <w:rPr>
          <w:rFonts w:asciiTheme="minorHAnsi" w:hAnsiTheme="minorHAnsi" w:cstheme="minorHAnsi"/>
        </w:rPr>
      </w:pPr>
      <w:r w:rsidRPr="004002CA">
        <w:rPr>
          <w:rFonts w:asciiTheme="minorHAnsi" w:hAnsiTheme="minorHAnsi" w:cstheme="minorHAnsi"/>
        </w:rPr>
        <w:t>Instructional scaffolding strategies:</w:t>
      </w:r>
    </w:p>
    <w:p w14:paraId="28DA0663" w14:textId="77777777" w:rsidR="00030887" w:rsidRPr="004002CA" w:rsidRDefault="006A7ECD">
      <w:pPr>
        <w:numPr>
          <w:ilvl w:val="0"/>
          <w:numId w:val="5"/>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Listing steps: Listing the steps in a complex assignment allows students to track their progress and understand how each step fits into the whole assignment.</w:t>
      </w:r>
    </w:p>
    <w:p w14:paraId="4F33DD47" w14:textId="77777777" w:rsidR="00030887" w:rsidRPr="004002CA" w:rsidRDefault="006A7ECD">
      <w:pPr>
        <w:numPr>
          <w:ilvl w:val="0"/>
          <w:numId w:val="5"/>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 xml:space="preserve">Modeling: </w:t>
      </w:r>
      <w:r w:rsidRPr="004002CA">
        <w:rPr>
          <w:rFonts w:asciiTheme="minorHAnsi" w:eastAsia="Calibri" w:hAnsiTheme="minorHAnsi" w:cstheme="minorHAnsi"/>
        </w:rPr>
        <w:t>D</w:t>
      </w:r>
      <w:r w:rsidRPr="004002CA">
        <w:rPr>
          <w:rFonts w:asciiTheme="minorHAnsi" w:eastAsia="Calibri" w:hAnsiTheme="minorHAnsi" w:cstheme="minorHAnsi"/>
          <w:color w:val="000000"/>
        </w:rPr>
        <w:t xml:space="preserve">emonstrating a skill or process before you ask </w:t>
      </w:r>
      <w:r w:rsidRPr="004002CA">
        <w:rPr>
          <w:rFonts w:asciiTheme="minorHAnsi" w:eastAsia="Calibri" w:hAnsiTheme="minorHAnsi" w:cstheme="minorHAnsi"/>
        </w:rPr>
        <w:t>students</w:t>
      </w:r>
      <w:r w:rsidRPr="004002CA">
        <w:rPr>
          <w:rFonts w:asciiTheme="minorHAnsi" w:eastAsia="Calibri" w:hAnsiTheme="minorHAnsi" w:cstheme="minorHAnsi"/>
          <w:color w:val="000000"/>
        </w:rPr>
        <w:t xml:space="preserve"> to do it helps </w:t>
      </w:r>
      <w:r w:rsidRPr="004002CA">
        <w:rPr>
          <w:rFonts w:asciiTheme="minorHAnsi" w:eastAsia="Calibri" w:hAnsiTheme="minorHAnsi" w:cstheme="minorHAnsi"/>
        </w:rPr>
        <w:t>them</w:t>
      </w:r>
      <w:r w:rsidRPr="004002CA">
        <w:rPr>
          <w:rFonts w:asciiTheme="minorHAnsi" w:eastAsia="Calibri" w:hAnsiTheme="minorHAnsi" w:cstheme="minorHAnsi"/>
          <w:color w:val="000000"/>
        </w:rPr>
        <w:t xml:space="preserve"> know what to expect and anticipate potential challenges.</w:t>
      </w:r>
    </w:p>
    <w:p w14:paraId="13BCDA6B" w14:textId="77777777" w:rsidR="00030887" w:rsidRPr="004002CA" w:rsidRDefault="006A7ECD">
      <w:pPr>
        <w:numPr>
          <w:ilvl w:val="0"/>
          <w:numId w:val="5"/>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Giving time for practice: Skills improve with practice, and practice requires a commitment of t</w:t>
      </w:r>
      <w:r w:rsidRPr="004002CA">
        <w:rPr>
          <w:rFonts w:asciiTheme="minorHAnsi" w:eastAsia="Calibri" w:hAnsiTheme="minorHAnsi" w:cstheme="minorHAnsi"/>
        </w:rPr>
        <w:t>ime and effort. P</w:t>
      </w:r>
      <w:r w:rsidRPr="004002CA">
        <w:rPr>
          <w:rFonts w:asciiTheme="minorHAnsi" w:eastAsia="Calibri" w:hAnsiTheme="minorHAnsi" w:cstheme="minorHAnsi"/>
          <w:color w:val="000000"/>
        </w:rPr>
        <w:t>roviding practice time in clas</w:t>
      </w:r>
      <w:r w:rsidRPr="004002CA">
        <w:rPr>
          <w:rFonts w:asciiTheme="minorHAnsi" w:eastAsia="Calibri" w:hAnsiTheme="minorHAnsi" w:cstheme="minorHAnsi"/>
        </w:rPr>
        <w:t xml:space="preserve">s and outside of class signals to students that their skill development matters to you, and that this task deserves their focused attention. </w:t>
      </w:r>
    </w:p>
    <w:p w14:paraId="4F13E461" w14:textId="77777777" w:rsidR="00030887" w:rsidRPr="004002CA" w:rsidRDefault="006A7ECD">
      <w:pPr>
        <w:numPr>
          <w:ilvl w:val="0"/>
          <w:numId w:val="5"/>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 xml:space="preserve">Increasing difficulty over time: Developing a sequence of progressively more challenging assignments allows students to </w:t>
      </w:r>
      <w:r w:rsidRPr="004002CA">
        <w:rPr>
          <w:rFonts w:asciiTheme="minorHAnsi" w:eastAsia="Calibri" w:hAnsiTheme="minorHAnsi" w:cstheme="minorHAnsi"/>
        </w:rPr>
        <w:t>practice skills,</w:t>
      </w:r>
      <w:r w:rsidRPr="004002CA">
        <w:rPr>
          <w:rFonts w:asciiTheme="minorHAnsi" w:eastAsia="Calibri" w:hAnsiTheme="minorHAnsi" w:cstheme="minorHAnsi"/>
          <w:color w:val="000000"/>
        </w:rPr>
        <w:t xml:space="preserve"> receive feedback, and build confidence before they move on to more </w:t>
      </w:r>
      <w:r w:rsidRPr="004002CA">
        <w:rPr>
          <w:rFonts w:asciiTheme="minorHAnsi" w:eastAsia="Calibri" w:hAnsiTheme="minorHAnsi" w:cstheme="minorHAnsi"/>
        </w:rPr>
        <w:t>challenging</w:t>
      </w:r>
      <w:r w:rsidRPr="004002CA">
        <w:rPr>
          <w:rFonts w:asciiTheme="minorHAnsi" w:eastAsia="Calibri" w:hAnsiTheme="minorHAnsi" w:cstheme="minorHAnsi"/>
          <w:color w:val="000000"/>
        </w:rPr>
        <w:t xml:space="preserve"> </w:t>
      </w:r>
      <w:r w:rsidRPr="004002CA">
        <w:rPr>
          <w:rFonts w:asciiTheme="minorHAnsi" w:eastAsia="Calibri" w:hAnsiTheme="minorHAnsi" w:cstheme="minorHAnsi"/>
        </w:rPr>
        <w:t>requirements</w:t>
      </w:r>
      <w:r w:rsidRPr="004002CA">
        <w:rPr>
          <w:rFonts w:asciiTheme="minorHAnsi" w:eastAsia="Calibri" w:hAnsiTheme="minorHAnsi" w:cstheme="minorHAnsi"/>
          <w:color w:val="000000"/>
        </w:rPr>
        <w:t xml:space="preserve">. </w:t>
      </w:r>
    </w:p>
    <w:p w14:paraId="492D4F34" w14:textId="77777777" w:rsidR="00030887" w:rsidRPr="004002CA" w:rsidRDefault="006A7ECD">
      <w:pPr>
        <w:numPr>
          <w:ilvl w:val="0"/>
          <w:numId w:val="5"/>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 xml:space="preserve">Coaching: Instructors can empower students by providing formative feedback </w:t>
      </w:r>
      <w:r w:rsidRPr="004002CA">
        <w:rPr>
          <w:rFonts w:asciiTheme="minorHAnsi" w:eastAsia="Calibri" w:hAnsiTheme="minorHAnsi" w:cstheme="minorHAnsi"/>
        </w:rPr>
        <w:t>(i.e., low-stakes or no grades)</w:t>
      </w:r>
      <w:r w:rsidRPr="004002CA">
        <w:rPr>
          <w:rFonts w:asciiTheme="minorHAnsi" w:eastAsia="Calibri" w:hAnsiTheme="minorHAnsi" w:cstheme="minorHAnsi"/>
          <w:color w:val="000000"/>
        </w:rPr>
        <w:t xml:space="preserve"> </w:t>
      </w:r>
      <w:r w:rsidRPr="004002CA">
        <w:rPr>
          <w:rFonts w:asciiTheme="minorHAnsi" w:eastAsia="Calibri" w:hAnsiTheme="minorHAnsi" w:cstheme="minorHAnsi"/>
        </w:rPr>
        <w:t xml:space="preserve">on smaller </w:t>
      </w:r>
      <w:r w:rsidRPr="004002CA">
        <w:rPr>
          <w:rFonts w:asciiTheme="minorHAnsi" w:eastAsia="Calibri" w:hAnsiTheme="minorHAnsi" w:cstheme="minorHAnsi"/>
          <w:color w:val="000000"/>
        </w:rPr>
        <w:t xml:space="preserve">assignments within each step, and reserve summative feedback (e.g., higher-stakes evaluation) </w:t>
      </w:r>
      <w:r w:rsidRPr="004002CA">
        <w:rPr>
          <w:rFonts w:asciiTheme="minorHAnsi" w:eastAsia="Calibri" w:hAnsiTheme="minorHAnsi" w:cstheme="minorHAnsi"/>
        </w:rPr>
        <w:t xml:space="preserve">for </w:t>
      </w:r>
      <w:r w:rsidRPr="004002CA">
        <w:rPr>
          <w:rFonts w:asciiTheme="minorHAnsi" w:eastAsia="Calibri" w:hAnsiTheme="minorHAnsi" w:cstheme="minorHAnsi"/>
          <w:color w:val="000000"/>
        </w:rPr>
        <w:t xml:space="preserve">the finished product. </w:t>
      </w:r>
      <w:r w:rsidRPr="004002CA">
        <w:rPr>
          <w:rFonts w:asciiTheme="minorHAnsi" w:eastAsia="Calibri" w:hAnsiTheme="minorHAnsi" w:cstheme="minorHAnsi"/>
        </w:rPr>
        <w:t xml:space="preserve">This can decrease grading time on end-of-term projects since instructors will have already seen multiple parts of an assignment. </w:t>
      </w:r>
    </w:p>
    <w:p w14:paraId="6A44624B" w14:textId="77777777" w:rsidR="00030887" w:rsidRPr="004002CA" w:rsidRDefault="006A7ECD">
      <w:pPr>
        <w:numPr>
          <w:ilvl w:val="0"/>
          <w:numId w:val="5"/>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rPr>
        <w:t xml:space="preserve">Peer feedback: </w:t>
      </w:r>
      <w:r w:rsidRPr="004002CA">
        <w:rPr>
          <w:rFonts w:asciiTheme="minorHAnsi" w:eastAsia="Calibri" w:hAnsiTheme="minorHAnsi" w:cstheme="minorHAnsi"/>
          <w:color w:val="000000"/>
        </w:rPr>
        <w:t xml:space="preserve">Students can </w:t>
      </w:r>
      <w:r w:rsidRPr="004002CA">
        <w:rPr>
          <w:rFonts w:asciiTheme="minorHAnsi" w:eastAsia="Calibri" w:hAnsiTheme="minorHAnsi" w:cstheme="minorHAnsi"/>
        </w:rPr>
        <w:t>learn from each other through</w:t>
      </w:r>
      <w:r w:rsidRPr="004002CA">
        <w:rPr>
          <w:rFonts w:asciiTheme="minorHAnsi" w:eastAsia="Calibri" w:hAnsiTheme="minorHAnsi" w:cstheme="minorHAnsi"/>
          <w:color w:val="000000"/>
        </w:rPr>
        <w:t xml:space="preserve"> peer revi</w:t>
      </w:r>
      <w:r w:rsidRPr="004002CA">
        <w:rPr>
          <w:rFonts w:asciiTheme="minorHAnsi" w:eastAsia="Calibri" w:hAnsiTheme="minorHAnsi" w:cstheme="minorHAnsi"/>
        </w:rPr>
        <w:t>ew and</w:t>
      </w:r>
      <w:r w:rsidRPr="004002CA">
        <w:rPr>
          <w:rFonts w:asciiTheme="minorHAnsi" w:eastAsia="Calibri" w:hAnsiTheme="minorHAnsi" w:cstheme="minorHAnsi"/>
          <w:color w:val="000000"/>
        </w:rPr>
        <w:t xml:space="preserve"> feedback using a rubric </w:t>
      </w:r>
      <w:r w:rsidRPr="004002CA">
        <w:rPr>
          <w:rFonts w:asciiTheme="minorHAnsi" w:eastAsia="Calibri" w:hAnsiTheme="minorHAnsi" w:cstheme="minorHAnsi"/>
        </w:rPr>
        <w:t>provided by the instructor</w:t>
      </w:r>
      <w:r w:rsidRPr="004002CA">
        <w:rPr>
          <w:rFonts w:asciiTheme="minorHAnsi" w:eastAsia="Calibri" w:hAnsiTheme="minorHAnsi" w:cstheme="minorHAnsi"/>
          <w:color w:val="000000"/>
        </w:rPr>
        <w:t xml:space="preserve">. </w:t>
      </w:r>
    </w:p>
    <w:p w14:paraId="5C7BC05E" w14:textId="77777777" w:rsidR="00030887" w:rsidRPr="004002CA" w:rsidRDefault="006A7ECD">
      <w:pPr>
        <w:numPr>
          <w:ilvl w:val="0"/>
          <w:numId w:val="5"/>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rPr>
        <w:t>Examples of good work: Examples of completed assignments help students understand what is expected of them and how to approach the task (e.g., examples of well-written essays or well-designed science projects).</w:t>
      </w:r>
    </w:p>
    <w:p w14:paraId="128FD049" w14:textId="77777777" w:rsidR="00030887" w:rsidRPr="004002CA" w:rsidRDefault="006A7ECD">
      <w:pPr>
        <w:numPr>
          <w:ilvl w:val="0"/>
          <w:numId w:val="5"/>
        </w:numPr>
        <w:shd w:val="clear" w:color="auto" w:fill="FFFFFF"/>
        <w:rPr>
          <w:rFonts w:asciiTheme="minorHAnsi" w:eastAsia="Calibri" w:hAnsiTheme="minorHAnsi" w:cstheme="minorHAnsi"/>
        </w:rPr>
      </w:pPr>
      <w:r w:rsidRPr="004002CA">
        <w:rPr>
          <w:rFonts w:asciiTheme="minorHAnsi" w:eastAsia="Calibri" w:hAnsiTheme="minorHAnsi" w:cstheme="minorHAnsi"/>
        </w:rPr>
        <w:t>Templates: Templates provide a structure for students to follow to help them organize their thoughts and ideas (e.g., a template for a policy proposal or a critique).</w:t>
      </w:r>
    </w:p>
    <w:p w14:paraId="323636D8" w14:textId="77777777" w:rsidR="00030887" w:rsidRPr="004002CA" w:rsidRDefault="006A7ECD">
      <w:pPr>
        <w:numPr>
          <w:ilvl w:val="0"/>
          <w:numId w:val="5"/>
        </w:numPr>
        <w:shd w:val="clear" w:color="auto" w:fill="FFFFFF"/>
        <w:rPr>
          <w:rFonts w:asciiTheme="minorHAnsi" w:eastAsia="Calibri" w:hAnsiTheme="minorHAnsi" w:cstheme="minorHAnsi"/>
        </w:rPr>
      </w:pPr>
      <w:r w:rsidRPr="004002CA">
        <w:rPr>
          <w:rFonts w:asciiTheme="minorHAnsi" w:eastAsia="Calibri" w:hAnsiTheme="minorHAnsi" w:cstheme="minorHAnsi"/>
        </w:rPr>
        <w:t>Rubrics: Rubrics help students to understand how their work will be graded and identify areas where they need to improve. (e.g., a rubric with the criteria that will be used to evaluate a performance or project).</w:t>
      </w:r>
    </w:p>
    <w:p w14:paraId="64E2CA64" w14:textId="77777777" w:rsidR="00030887" w:rsidRPr="004002CA" w:rsidRDefault="00030887">
      <w:pPr>
        <w:pBdr>
          <w:top w:val="nil"/>
          <w:left w:val="nil"/>
          <w:bottom w:val="nil"/>
          <w:right w:val="nil"/>
          <w:between w:val="nil"/>
        </w:pBdr>
        <w:spacing w:after="240"/>
        <w:rPr>
          <w:rFonts w:asciiTheme="minorHAnsi" w:eastAsia="Calibri" w:hAnsiTheme="minorHAnsi" w:cstheme="minorHAnsi"/>
        </w:rPr>
      </w:pPr>
    </w:p>
    <w:p w14:paraId="6B7B5AEE" w14:textId="77777777" w:rsidR="00030887" w:rsidRPr="004002CA" w:rsidRDefault="006A7ECD">
      <w:pPr>
        <w:pStyle w:val="Heading4"/>
        <w:rPr>
          <w:rFonts w:asciiTheme="minorHAnsi" w:hAnsiTheme="minorHAnsi" w:cstheme="minorHAnsi"/>
          <w:color w:val="000000"/>
          <w:szCs w:val="24"/>
        </w:rPr>
      </w:pPr>
      <w:r w:rsidRPr="004002CA">
        <w:rPr>
          <w:rFonts w:asciiTheme="minorHAnsi" w:hAnsiTheme="minorHAnsi" w:cstheme="minorHAnsi"/>
        </w:rPr>
        <w:lastRenderedPageBreak/>
        <w:t>Additional Considerations:</w:t>
      </w:r>
    </w:p>
    <w:p w14:paraId="765C5F48" w14:textId="77777777" w:rsidR="00030887" w:rsidRPr="004002CA" w:rsidRDefault="006A7ECD">
      <w:pPr>
        <w:numPr>
          <w:ilvl w:val="0"/>
          <w:numId w:val="1"/>
        </w:numPr>
        <w:pBdr>
          <w:top w:val="nil"/>
          <w:left w:val="nil"/>
          <w:bottom w:val="nil"/>
          <w:right w:val="nil"/>
          <w:between w:val="nil"/>
        </w:pBdr>
        <w:ind w:left="990"/>
        <w:rPr>
          <w:rFonts w:asciiTheme="minorHAnsi" w:eastAsia="Calibri" w:hAnsiTheme="minorHAnsi" w:cstheme="minorHAnsi"/>
        </w:rPr>
      </w:pPr>
      <w:r w:rsidRPr="004002CA">
        <w:rPr>
          <w:rFonts w:asciiTheme="minorHAnsi" w:eastAsia="Calibri" w:hAnsiTheme="minorHAnsi" w:cstheme="minorHAnsi"/>
          <w:color w:val="000000"/>
        </w:rPr>
        <w:t xml:space="preserve">Encourage students to access resources and support. This may include meeting with </w:t>
      </w:r>
      <w:hyperlink r:id="rId11">
        <w:r w:rsidRPr="004002CA">
          <w:rPr>
            <w:rFonts w:asciiTheme="minorHAnsi" w:eastAsia="Calibri" w:hAnsiTheme="minorHAnsi" w:cstheme="minorHAnsi"/>
            <w:color w:val="0000FF"/>
            <w:u w:val="single"/>
          </w:rPr>
          <w:t>librarians</w:t>
        </w:r>
      </w:hyperlink>
      <w:r w:rsidRPr="004002CA">
        <w:rPr>
          <w:rFonts w:asciiTheme="minorHAnsi" w:eastAsia="Calibri" w:hAnsiTheme="minorHAnsi" w:cstheme="minorHAnsi"/>
          <w:color w:val="000000"/>
        </w:rPr>
        <w:t xml:space="preserve">, finding tutoring at the </w:t>
      </w:r>
      <w:hyperlink r:id="rId12">
        <w:proofErr w:type="spellStart"/>
        <w:r w:rsidRPr="004002CA">
          <w:rPr>
            <w:rFonts w:asciiTheme="minorHAnsi" w:eastAsia="Calibri" w:hAnsiTheme="minorHAnsi" w:cstheme="minorHAnsi"/>
            <w:color w:val="0000FF"/>
            <w:u w:val="single"/>
          </w:rPr>
          <w:t>Kortschack</w:t>
        </w:r>
        <w:proofErr w:type="spellEnd"/>
        <w:r w:rsidRPr="004002CA">
          <w:rPr>
            <w:rFonts w:asciiTheme="minorHAnsi" w:eastAsia="Calibri" w:hAnsiTheme="minorHAnsi" w:cstheme="minorHAnsi"/>
            <w:color w:val="0000FF"/>
            <w:u w:val="single"/>
          </w:rPr>
          <w:t xml:space="preserve"> Center,</w:t>
        </w:r>
      </w:hyperlink>
      <w:r w:rsidRPr="004002CA">
        <w:rPr>
          <w:rFonts w:asciiTheme="minorHAnsi" w:eastAsia="Calibri" w:hAnsiTheme="minorHAnsi" w:cstheme="minorHAnsi"/>
          <w:color w:val="000000"/>
        </w:rPr>
        <w:t xml:space="preserve"> obtaining accommodation support through </w:t>
      </w:r>
      <w:hyperlink r:id="rId13">
        <w:r w:rsidRPr="004002CA">
          <w:rPr>
            <w:rFonts w:asciiTheme="minorHAnsi" w:eastAsia="Calibri" w:hAnsiTheme="minorHAnsi" w:cstheme="minorHAnsi"/>
            <w:color w:val="0000FF"/>
            <w:u w:val="single"/>
          </w:rPr>
          <w:t>OSAS</w:t>
        </w:r>
      </w:hyperlink>
      <w:r w:rsidRPr="004002CA">
        <w:rPr>
          <w:rFonts w:asciiTheme="minorHAnsi" w:eastAsia="Calibri" w:hAnsiTheme="minorHAnsi" w:cstheme="minorHAnsi"/>
          <w:color w:val="000000"/>
        </w:rPr>
        <w:t xml:space="preserve">, or finding support through </w:t>
      </w:r>
      <w:hyperlink r:id="rId14">
        <w:r w:rsidRPr="004002CA">
          <w:rPr>
            <w:rFonts w:asciiTheme="minorHAnsi" w:eastAsia="Calibri" w:hAnsiTheme="minorHAnsi" w:cstheme="minorHAnsi"/>
            <w:color w:val="0000FF"/>
            <w:u w:val="single"/>
          </w:rPr>
          <w:t>Trojans care 4 Trojans</w:t>
        </w:r>
      </w:hyperlink>
      <w:r w:rsidRPr="004002CA">
        <w:rPr>
          <w:rFonts w:asciiTheme="minorHAnsi" w:eastAsia="Calibri" w:hAnsiTheme="minorHAnsi" w:cstheme="minorHAnsi"/>
          <w:color w:val="000000"/>
        </w:rPr>
        <w:t xml:space="preserve">. </w:t>
      </w:r>
    </w:p>
    <w:p w14:paraId="50C0530D" w14:textId="77777777" w:rsidR="00030887" w:rsidRPr="004002CA" w:rsidRDefault="00030887">
      <w:pPr>
        <w:pBdr>
          <w:top w:val="nil"/>
          <w:left w:val="nil"/>
          <w:bottom w:val="nil"/>
          <w:right w:val="nil"/>
          <w:between w:val="nil"/>
        </w:pBdr>
        <w:ind w:left="720"/>
        <w:rPr>
          <w:rFonts w:asciiTheme="minorHAnsi" w:eastAsia="Calibri" w:hAnsiTheme="minorHAnsi" w:cstheme="minorHAnsi"/>
        </w:rPr>
      </w:pPr>
    </w:p>
    <w:p w14:paraId="7D3F0A56" w14:textId="77777777" w:rsidR="00030887" w:rsidRPr="004002CA" w:rsidRDefault="006A7ECD">
      <w:pPr>
        <w:pStyle w:val="Heading3"/>
        <w:rPr>
          <w:rFonts w:cstheme="minorHAnsi"/>
        </w:rPr>
      </w:pPr>
      <w:r w:rsidRPr="004002CA">
        <w:rPr>
          <w:rFonts w:cstheme="minorHAnsi"/>
        </w:rPr>
        <w:t>Example #1: Scaffolded final paper assignment</w:t>
      </w:r>
    </w:p>
    <w:p w14:paraId="767C85AB" w14:textId="77777777" w:rsidR="00030887" w:rsidRPr="004002CA" w:rsidRDefault="006A7ECD">
      <w:pPr>
        <w:pBdr>
          <w:top w:val="nil"/>
          <w:left w:val="nil"/>
          <w:bottom w:val="nil"/>
          <w:right w:val="nil"/>
          <w:between w:val="nil"/>
        </w:pBdr>
        <w:tabs>
          <w:tab w:val="left" w:pos="8820"/>
        </w:tabs>
        <w:spacing w:after="240"/>
        <w:ind w:left="274"/>
        <w:rPr>
          <w:rFonts w:asciiTheme="minorHAnsi" w:eastAsia="Calibri" w:hAnsiTheme="minorHAnsi" w:cstheme="minorHAnsi"/>
          <w:color w:val="000000"/>
        </w:rPr>
      </w:pPr>
      <w:r w:rsidRPr="004002CA">
        <w:rPr>
          <w:rFonts w:asciiTheme="minorHAnsi" w:eastAsia="Calibri" w:hAnsiTheme="minorHAnsi" w:cstheme="minorHAnsi"/>
          <w:color w:val="000000"/>
        </w:rPr>
        <w:t>Learning Objective: At the end of this course, students will be able to analyze a current public policy topic.</w:t>
      </w:r>
    </w:p>
    <w:p w14:paraId="2220D7DA" w14:textId="77777777" w:rsidR="00030887" w:rsidRPr="004002CA" w:rsidRDefault="006A7ECD">
      <w:pPr>
        <w:pBdr>
          <w:top w:val="nil"/>
          <w:left w:val="nil"/>
          <w:bottom w:val="nil"/>
          <w:right w:val="nil"/>
          <w:between w:val="nil"/>
        </w:pBdr>
        <w:tabs>
          <w:tab w:val="left" w:pos="8820"/>
        </w:tabs>
        <w:spacing w:after="240"/>
        <w:ind w:left="274"/>
        <w:rPr>
          <w:rFonts w:asciiTheme="minorHAnsi" w:eastAsia="Calibri" w:hAnsiTheme="minorHAnsi" w:cstheme="minorHAnsi"/>
          <w:color w:val="000000"/>
        </w:rPr>
      </w:pPr>
      <w:r w:rsidRPr="004002CA">
        <w:rPr>
          <w:rFonts w:asciiTheme="minorHAnsi" w:eastAsia="Calibri" w:hAnsiTheme="minorHAnsi" w:cstheme="minorHAnsi"/>
          <w:color w:val="000000"/>
        </w:rPr>
        <w:t>Assignment description: Students will write a 20-page public policy research paper on a topic of their choice, which includes the following sections: introduction, literature review, analysis and policy implementation, and conclusion.</w:t>
      </w:r>
    </w:p>
    <w:p w14:paraId="61057ADE" w14:textId="77777777" w:rsidR="00030887" w:rsidRPr="004002CA" w:rsidRDefault="006A7ECD">
      <w:pPr>
        <w:pBdr>
          <w:top w:val="nil"/>
          <w:left w:val="nil"/>
          <w:bottom w:val="nil"/>
          <w:right w:val="nil"/>
          <w:between w:val="nil"/>
        </w:pBdr>
        <w:tabs>
          <w:tab w:val="left" w:pos="8820"/>
        </w:tabs>
        <w:spacing w:after="240"/>
        <w:ind w:left="274"/>
        <w:rPr>
          <w:rFonts w:asciiTheme="minorHAnsi" w:eastAsia="Calibri" w:hAnsiTheme="minorHAnsi" w:cstheme="minorHAnsi"/>
          <w:color w:val="000000"/>
        </w:rPr>
      </w:pPr>
      <w:r w:rsidRPr="004002CA">
        <w:rPr>
          <w:rFonts w:asciiTheme="minorHAnsi" w:eastAsia="Calibri" w:hAnsiTheme="minorHAnsi" w:cstheme="minorHAnsi"/>
          <w:color w:val="000000"/>
        </w:rPr>
        <w:t>Steps: Each week, students will be asked to build on the previous week’s work, moving closer to the final paper assignment:</w:t>
      </w:r>
    </w:p>
    <w:p w14:paraId="2A478B17" w14:textId="77777777" w:rsidR="00030887" w:rsidRPr="004002CA" w:rsidRDefault="006A7ECD">
      <w:pPr>
        <w:numPr>
          <w:ilvl w:val="0"/>
          <w:numId w:val="6"/>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Instructor models the assignment (optional).</w:t>
      </w:r>
    </w:p>
    <w:p w14:paraId="15AFAF2D" w14:textId="77777777" w:rsidR="00030887" w:rsidRPr="004002CA" w:rsidRDefault="006A7ECD">
      <w:pPr>
        <w:numPr>
          <w:ilvl w:val="0"/>
          <w:numId w:val="6"/>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Brainstorm a topic.</w:t>
      </w:r>
    </w:p>
    <w:p w14:paraId="0FDFFF35" w14:textId="77777777" w:rsidR="00030887" w:rsidRPr="004002CA" w:rsidRDefault="006A7ECD">
      <w:pPr>
        <w:numPr>
          <w:ilvl w:val="0"/>
          <w:numId w:val="6"/>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Topic selection (optional: instructor provides feedback).</w:t>
      </w:r>
    </w:p>
    <w:p w14:paraId="1F4E4E07" w14:textId="77777777" w:rsidR="00030887" w:rsidRPr="004002CA" w:rsidRDefault="006A7ECD">
      <w:pPr>
        <w:numPr>
          <w:ilvl w:val="0"/>
          <w:numId w:val="6"/>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Refine the topic.</w:t>
      </w:r>
    </w:p>
    <w:p w14:paraId="1A1417BF" w14:textId="77777777" w:rsidR="00030887" w:rsidRPr="004002CA" w:rsidRDefault="006A7ECD">
      <w:pPr>
        <w:numPr>
          <w:ilvl w:val="0"/>
          <w:numId w:val="6"/>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Annotated bibliography (optional: instructor provides feedback).</w:t>
      </w:r>
    </w:p>
    <w:p w14:paraId="0FDFAC84" w14:textId="77777777" w:rsidR="00030887" w:rsidRPr="004002CA" w:rsidRDefault="006A7ECD">
      <w:pPr>
        <w:numPr>
          <w:ilvl w:val="0"/>
          <w:numId w:val="6"/>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Substantive outline.</w:t>
      </w:r>
    </w:p>
    <w:p w14:paraId="12EA0B4A" w14:textId="77777777" w:rsidR="00030887" w:rsidRPr="004002CA" w:rsidRDefault="006A7ECD">
      <w:pPr>
        <w:numPr>
          <w:ilvl w:val="0"/>
          <w:numId w:val="6"/>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Draft literature review (optional: instructor provides feedback).</w:t>
      </w:r>
    </w:p>
    <w:p w14:paraId="37BFC65D" w14:textId="77777777" w:rsidR="00030887" w:rsidRPr="004002CA" w:rsidRDefault="006A7ECD">
      <w:pPr>
        <w:numPr>
          <w:ilvl w:val="0"/>
          <w:numId w:val="6"/>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Draft analysis and policy implementation section (optional: instructor provides feedback).</w:t>
      </w:r>
    </w:p>
    <w:p w14:paraId="5329A544" w14:textId="77777777" w:rsidR="00030887" w:rsidRPr="004002CA" w:rsidRDefault="006A7ECD">
      <w:pPr>
        <w:numPr>
          <w:ilvl w:val="0"/>
          <w:numId w:val="6"/>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Draft introduction and conclusion (optional: instructor provides feedback).</w:t>
      </w:r>
    </w:p>
    <w:p w14:paraId="7FB6067A" w14:textId="77777777" w:rsidR="00030887" w:rsidRPr="004002CA" w:rsidRDefault="006A7ECD">
      <w:pPr>
        <w:numPr>
          <w:ilvl w:val="0"/>
          <w:numId w:val="6"/>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Full draft ready for peer review (peers provide feedback).</w:t>
      </w:r>
    </w:p>
    <w:p w14:paraId="0523824A" w14:textId="77777777" w:rsidR="00030887" w:rsidRPr="004002CA" w:rsidRDefault="006A7ECD">
      <w:pPr>
        <w:numPr>
          <w:ilvl w:val="0"/>
          <w:numId w:val="6"/>
        </w:numPr>
        <w:pBdr>
          <w:top w:val="nil"/>
          <w:left w:val="nil"/>
          <w:bottom w:val="nil"/>
          <w:right w:val="nil"/>
          <w:between w:val="nil"/>
        </w:pBdr>
        <w:rPr>
          <w:rFonts w:asciiTheme="minorHAnsi" w:eastAsia="Calibri" w:hAnsiTheme="minorHAnsi" w:cstheme="minorHAnsi"/>
        </w:rPr>
      </w:pPr>
      <w:r w:rsidRPr="004002CA">
        <w:rPr>
          <w:rFonts w:asciiTheme="minorHAnsi" w:eastAsia="Calibri" w:hAnsiTheme="minorHAnsi" w:cstheme="minorHAnsi"/>
          <w:color w:val="000000"/>
        </w:rPr>
        <w:t>Final version due to the instructor.</w:t>
      </w:r>
    </w:p>
    <w:p w14:paraId="3E4A100C" w14:textId="77777777" w:rsidR="00030887" w:rsidRPr="004002CA" w:rsidRDefault="00030887">
      <w:pPr>
        <w:pBdr>
          <w:top w:val="nil"/>
          <w:left w:val="nil"/>
          <w:bottom w:val="nil"/>
          <w:right w:val="nil"/>
          <w:between w:val="nil"/>
        </w:pBdr>
        <w:spacing w:after="240"/>
        <w:ind w:left="1080" w:hanging="360"/>
        <w:rPr>
          <w:rFonts w:asciiTheme="minorHAnsi" w:eastAsia="Calibri" w:hAnsiTheme="minorHAnsi" w:cstheme="minorHAnsi"/>
          <w:color w:val="000000"/>
        </w:rPr>
      </w:pPr>
    </w:p>
    <w:p w14:paraId="3A567AEB" w14:textId="77777777" w:rsidR="00030887" w:rsidRPr="004002CA" w:rsidRDefault="006A7ECD">
      <w:pPr>
        <w:pStyle w:val="Heading3"/>
        <w:rPr>
          <w:rFonts w:cstheme="minorHAnsi"/>
        </w:rPr>
      </w:pPr>
      <w:r w:rsidRPr="004002CA">
        <w:rPr>
          <w:rFonts w:cstheme="minorHAnsi"/>
        </w:rPr>
        <w:t>Example #2: Lab Report</w:t>
      </w:r>
    </w:p>
    <w:p w14:paraId="22B66C0E" w14:textId="77777777" w:rsidR="00030887" w:rsidRPr="004002CA" w:rsidRDefault="006A7ECD">
      <w:pPr>
        <w:rPr>
          <w:rFonts w:asciiTheme="minorHAnsi" w:eastAsia="Calibri" w:hAnsiTheme="minorHAnsi" w:cstheme="minorHAnsi"/>
        </w:rPr>
      </w:pPr>
      <w:r w:rsidRPr="004002CA">
        <w:rPr>
          <w:rFonts w:asciiTheme="minorHAnsi" w:eastAsia="Calibri" w:hAnsiTheme="minorHAnsi" w:cstheme="minorHAnsi"/>
        </w:rPr>
        <w:t xml:space="preserve">Learning Objective: By the end of this course, students will develop their understanding of the scientific method, experimental design, data collection, analysis, and interpretation of a lab experiment. </w:t>
      </w:r>
    </w:p>
    <w:p w14:paraId="4B5C1107" w14:textId="77777777" w:rsidR="00030887" w:rsidRPr="004002CA" w:rsidRDefault="00030887">
      <w:pPr>
        <w:rPr>
          <w:rFonts w:asciiTheme="minorHAnsi" w:eastAsia="Calibri" w:hAnsiTheme="minorHAnsi" w:cstheme="minorHAnsi"/>
        </w:rPr>
      </w:pPr>
    </w:p>
    <w:p w14:paraId="26061F5F" w14:textId="77777777" w:rsidR="00030887" w:rsidRPr="004002CA" w:rsidRDefault="006A7ECD">
      <w:pPr>
        <w:rPr>
          <w:rFonts w:asciiTheme="minorHAnsi" w:eastAsia="Calibri" w:hAnsiTheme="minorHAnsi" w:cstheme="minorHAnsi"/>
        </w:rPr>
      </w:pPr>
      <w:r w:rsidRPr="004002CA">
        <w:rPr>
          <w:rFonts w:asciiTheme="minorHAnsi" w:eastAsia="Calibri" w:hAnsiTheme="minorHAnsi" w:cstheme="minorHAnsi"/>
        </w:rPr>
        <w:t>Assignment Description: In this assignment, students will follow a step-by-step process to design, conduct, analyze, and report on an experiment of their choice. This assignment will help students develop critical scientific skills and enhance their understanding of the scientific method.</w:t>
      </w:r>
    </w:p>
    <w:p w14:paraId="53EE5395" w14:textId="77777777" w:rsidR="00030887" w:rsidRPr="004002CA" w:rsidRDefault="00030887">
      <w:pPr>
        <w:rPr>
          <w:rFonts w:asciiTheme="minorHAnsi" w:eastAsia="Calibri" w:hAnsiTheme="minorHAnsi" w:cstheme="minorHAnsi"/>
        </w:rPr>
      </w:pPr>
    </w:p>
    <w:p w14:paraId="79094D52" w14:textId="77777777" w:rsidR="00030887" w:rsidRPr="004002CA" w:rsidRDefault="006A7ECD">
      <w:pPr>
        <w:rPr>
          <w:rFonts w:asciiTheme="minorHAnsi" w:eastAsia="Calibri" w:hAnsiTheme="minorHAnsi" w:cstheme="minorHAnsi"/>
        </w:rPr>
      </w:pPr>
      <w:r w:rsidRPr="004002CA">
        <w:rPr>
          <w:rFonts w:asciiTheme="minorHAnsi" w:eastAsia="Calibri" w:hAnsiTheme="minorHAnsi" w:cstheme="minorHAnsi"/>
        </w:rPr>
        <w:lastRenderedPageBreak/>
        <w:t>Steps: Each week, students will be guided during lab time to complete the following steps resulting in a final lab report:</w:t>
      </w:r>
    </w:p>
    <w:p w14:paraId="74E84CF4" w14:textId="77777777" w:rsidR="00030887" w:rsidRPr="004002CA" w:rsidRDefault="00030887">
      <w:pPr>
        <w:rPr>
          <w:rFonts w:asciiTheme="minorHAnsi" w:eastAsia="Calibri" w:hAnsiTheme="minorHAnsi" w:cstheme="minorHAnsi"/>
        </w:rPr>
      </w:pPr>
    </w:p>
    <w:p w14:paraId="0EDD2AC0" w14:textId="77777777" w:rsidR="00030887" w:rsidRPr="004002CA" w:rsidRDefault="006A7ECD">
      <w:pPr>
        <w:numPr>
          <w:ilvl w:val="0"/>
          <w:numId w:val="2"/>
        </w:numPr>
        <w:rPr>
          <w:rFonts w:asciiTheme="minorHAnsi" w:eastAsia="Calibri" w:hAnsiTheme="minorHAnsi" w:cstheme="minorHAnsi"/>
        </w:rPr>
      </w:pPr>
      <w:r w:rsidRPr="004002CA">
        <w:rPr>
          <w:rFonts w:asciiTheme="minorHAnsi" w:eastAsia="Calibri" w:hAnsiTheme="minorHAnsi" w:cstheme="minorHAnsi"/>
        </w:rPr>
        <w:t>Experimental Design – students design an experiment, including hypothesis and methodology.</w:t>
      </w:r>
    </w:p>
    <w:p w14:paraId="55BDAFD6" w14:textId="77777777" w:rsidR="00030887" w:rsidRPr="004002CA" w:rsidRDefault="006A7ECD">
      <w:pPr>
        <w:numPr>
          <w:ilvl w:val="0"/>
          <w:numId w:val="2"/>
        </w:numPr>
        <w:pBdr>
          <w:top w:val="nil"/>
          <w:left w:val="nil"/>
          <w:bottom w:val="nil"/>
          <w:right w:val="nil"/>
          <w:between w:val="nil"/>
        </w:pBdr>
        <w:rPr>
          <w:rFonts w:asciiTheme="minorHAnsi" w:eastAsia="Calibri" w:hAnsiTheme="minorHAnsi" w:cstheme="minorHAnsi"/>
          <w:color w:val="000000"/>
        </w:rPr>
      </w:pPr>
      <w:r w:rsidRPr="004002CA">
        <w:rPr>
          <w:rFonts w:asciiTheme="minorHAnsi" w:eastAsia="Calibri" w:hAnsiTheme="minorHAnsi" w:cstheme="minorHAnsi"/>
          <w:color w:val="000000"/>
        </w:rPr>
        <w:t>Data Collection – Students conduct the experiment and collect data.</w:t>
      </w:r>
    </w:p>
    <w:p w14:paraId="690F8566" w14:textId="77777777" w:rsidR="00030887" w:rsidRPr="004002CA" w:rsidRDefault="006A7ECD">
      <w:pPr>
        <w:numPr>
          <w:ilvl w:val="0"/>
          <w:numId w:val="2"/>
        </w:numPr>
        <w:pBdr>
          <w:top w:val="nil"/>
          <w:left w:val="nil"/>
          <w:bottom w:val="nil"/>
          <w:right w:val="nil"/>
          <w:between w:val="nil"/>
        </w:pBdr>
        <w:rPr>
          <w:rFonts w:asciiTheme="minorHAnsi" w:eastAsia="Calibri" w:hAnsiTheme="minorHAnsi" w:cstheme="minorHAnsi"/>
          <w:color w:val="000000"/>
        </w:rPr>
      </w:pPr>
      <w:r w:rsidRPr="004002CA">
        <w:rPr>
          <w:rFonts w:asciiTheme="minorHAnsi" w:eastAsia="Calibri" w:hAnsiTheme="minorHAnsi" w:cstheme="minorHAnsi"/>
          <w:color w:val="000000"/>
        </w:rPr>
        <w:t>Data Analysis – Students analyze the data and create graphs or charts.</w:t>
      </w:r>
    </w:p>
    <w:p w14:paraId="137D8009" w14:textId="77777777" w:rsidR="00030887" w:rsidRPr="004002CA" w:rsidRDefault="006A7ECD">
      <w:pPr>
        <w:numPr>
          <w:ilvl w:val="0"/>
          <w:numId w:val="2"/>
        </w:numPr>
        <w:pBdr>
          <w:top w:val="nil"/>
          <w:left w:val="nil"/>
          <w:bottom w:val="nil"/>
          <w:right w:val="nil"/>
          <w:between w:val="nil"/>
        </w:pBdr>
        <w:rPr>
          <w:rFonts w:asciiTheme="minorHAnsi" w:eastAsia="Calibri" w:hAnsiTheme="minorHAnsi" w:cstheme="minorHAnsi"/>
          <w:color w:val="000000"/>
        </w:rPr>
      </w:pPr>
      <w:r w:rsidRPr="004002CA">
        <w:rPr>
          <w:rFonts w:asciiTheme="minorHAnsi" w:eastAsia="Calibri" w:hAnsiTheme="minorHAnsi" w:cstheme="minorHAnsi"/>
          <w:color w:val="000000"/>
        </w:rPr>
        <w:t xml:space="preserve">Results and Discussion – Students write the results and discussion </w:t>
      </w:r>
      <w:r w:rsidRPr="004002CA">
        <w:rPr>
          <w:rFonts w:asciiTheme="minorHAnsi" w:eastAsia="Calibri" w:hAnsiTheme="minorHAnsi" w:cstheme="minorHAnsi"/>
        </w:rPr>
        <w:t>sections</w:t>
      </w:r>
      <w:r w:rsidRPr="004002CA">
        <w:rPr>
          <w:rFonts w:asciiTheme="minorHAnsi" w:eastAsia="Calibri" w:hAnsiTheme="minorHAnsi" w:cstheme="minorHAnsi"/>
          <w:color w:val="000000"/>
        </w:rPr>
        <w:t xml:space="preserve"> of the lab report.</w:t>
      </w:r>
    </w:p>
    <w:p w14:paraId="50A594E9" w14:textId="77777777" w:rsidR="00030887" w:rsidRPr="004002CA" w:rsidRDefault="006A7ECD">
      <w:pPr>
        <w:numPr>
          <w:ilvl w:val="0"/>
          <w:numId w:val="2"/>
        </w:numPr>
        <w:pBdr>
          <w:top w:val="nil"/>
          <w:left w:val="nil"/>
          <w:bottom w:val="nil"/>
          <w:right w:val="nil"/>
          <w:between w:val="nil"/>
        </w:pBdr>
        <w:rPr>
          <w:rFonts w:asciiTheme="minorHAnsi" w:eastAsia="Calibri" w:hAnsiTheme="minorHAnsi" w:cstheme="minorHAnsi"/>
          <w:color w:val="000000"/>
        </w:rPr>
      </w:pPr>
      <w:r w:rsidRPr="004002CA">
        <w:rPr>
          <w:rFonts w:asciiTheme="minorHAnsi" w:eastAsia="Calibri" w:hAnsiTheme="minorHAnsi" w:cstheme="minorHAnsi"/>
          <w:color w:val="000000"/>
        </w:rPr>
        <w:t>Peer Review – Students exchange reports for peer review and feedback.</w:t>
      </w:r>
    </w:p>
    <w:p w14:paraId="7B4E9EF5" w14:textId="77777777" w:rsidR="00030887" w:rsidRPr="004002CA" w:rsidRDefault="006A7ECD">
      <w:pPr>
        <w:numPr>
          <w:ilvl w:val="0"/>
          <w:numId w:val="2"/>
        </w:numPr>
        <w:pBdr>
          <w:top w:val="nil"/>
          <w:left w:val="nil"/>
          <w:bottom w:val="nil"/>
          <w:right w:val="nil"/>
          <w:between w:val="nil"/>
        </w:pBdr>
        <w:rPr>
          <w:rFonts w:asciiTheme="minorHAnsi" w:eastAsia="Calibri" w:hAnsiTheme="minorHAnsi" w:cstheme="minorHAnsi"/>
          <w:color w:val="000000"/>
        </w:rPr>
      </w:pPr>
      <w:r w:rsidRPr="004002CA">
        <w:rPr>
          <w:rFonts w:asciiTheme="minorHAnsi" w:eastAsia="Calibri" w:hAnsiTheme="minorHAnsi" w:cstheme="minorHAnsi"/>
          <w:color w:val="000000"/>
        </w:rPr>
        <w:t>Final Lab Report – Students submit the complete lab report.</w:t>
      </w:r>
    </w:p>
    <w:p w14:paraId="123527ED" w14:textId="77777777" w:rsidR="00030887" w:rsidRPr="004002CA" w:rsidRDefault="00030887">
      <w:pPr>
        <w:rPr>
          <w:rFonts w:asciiTheme="minorHAnsi" w:eastAsia="Calibri" w:hAnsiTheme="minorHAnsi" w:cstheme="minorHAnsi"/>
        </w:rPr>
      </w:pPr>
    </w:p>
    <w:p w14:paraId="1C495996" w14:textId="77777777" w:rsidR="00030887" w:rsidRPr="004002CA" w:rsidRDefault="006A7ECD">
      <w:pPr>
        <w:pStyle w:val="Heading3"/>
        <w:rPr>
          <w:rFonts w:cstheme="minorHAnsi"/>
        </w:rPr>
      </w:pPr>
      <w:r w:rsidRPr="004002CA">
        <w:rPr>
          <w:rFonts w:cstheme="minorHAnsi"/>
        </w:rPr>
        <w:t>Example #3: Visual Artwork Critical Analysis</w:t>
      </w:r>
    </w:p>
    <w:p w14:paraId="44FE8298" w14:textId="77777777" w:rsidR="00030887" w:rsidRPr="004002CA" w:rsidRDefault="006A7ECD">
      <w:pPr>
        <w:rPr>
          <w:rFonts w:asciiTheme="minorHAnsi" w:eastAsia="Calibri" w:hAnsiTheme="minorHAnsi" w:cstheme="minorHAnsi"/>
        </w:rPr>
      </w:pPr>
      <w:r w:rsidRPr="004002CA">
        <w:rPr>
          <w:rFonts w:asciiTheme="minorHAnsi" w:eastAsia="Calibri" w:hAnsiTheme="minorHAnsi" w:cstheme="minorHAnsi"/>
        </w:rPr>
        <w:t>Learning Objective: By the end of this assignment, students will:</w:t>
      </w:r>
    </w:p>
    <w:p w14:paraId="72E4D669" w14:textId="77777777" w:rsidR="00030887" w:rsidRPr="004002CA" w:rsidRDefault="00030887">
      <w:pPr>
        <w:rPr>
          <w:rFonts w:asciiTheme="minorHAnsi" w:eastAsia="Calibri" w:hAnsiTheme="minorHAnsi" w:cstheme="minorHAnsi"/>
        </w:rPr>
      </w:pPr>
    </w:p>
    <w:p w14:paraId="50026823" w14:textId="77777777" w:rsidR="00030887" w:rsidRPr="004002CA" w:rsidRDefault="006A7ECD">
      <w:pPr>
        <w:numPr>
          <w:ilvl w:val="0"/>
          <w:numId w:val="4"/>
        </w:numPr>
        <w:rPr>
          <w:rFonts w:asciiTheme="minorHAnsi" w:eastAsia="Calibri" w:hAnsiTheme="minorHAnsi" w:cstheme="minorHAnsi"/>
        </w:rPr>
      </w:pPr>
      <w:r w:rsidRPr="004002CA">
        <w:rPr>
          <w:rFonts w:asciiTheme="minorHAnsi" w:eastAsia="Calibri" w:hAnsiTheme="minorHAnsi" w:cstheme="minorHAnsi"/>
        </w:rPr>
        <w:t>Demonstrate an understanding of the historical, cultural, and social contexts of a selected artwork,</w:t>
      </w:r>
    </w:p>
    <w:p w14:paraId="0761F96F" w14:textId="77777777" w:rsidR="00030887" w:rsidRPr="004002CA" w:rsidRDefault="006A7ECD">
      <w:pPr>
        <w:numPr>
          <w:ilvl w:val="0"/>
          <w:numId w:val="4"/>
        </w:numPr>
        <w:rPr>
          <w:rFonts w:asciiTheme="minorHAnsi" w:eastAsia="Calibri" w:hAnsiTheme="minorHAnsi" w:cstheme="minorHAnsi"/>
        </w:rPr>
      </w:pPr>
      <w:r w:rsidRPr="004002CA">
        <w:rPr>
          <w:rFonts w:asciiTheme="minorHAnsi" w:eastAsia="Calibri" w:hAnsiTheme="minorHAnsi" w:cstheme="minorHAnsi"/>
        </w:rPr>
        <w:t>Apply critical and creative thinking skills to analyze a selected artwork, and</w:t>
      </w:r>
    </w:p>
    <w:p w14:paraId="54AACE52" w14:textId="77777777" w:rsidR="00030887" w:rsidRPr="004002CA" w:rsidRDefault="006A7ECD">
      <w:pPr>
        <w:numPr>
          <w:ilvl w:val="0"/>
          <w:numId w:val="4"/>
        </w:numPr>
        <w:rPr>
          <w:rFonts w:asciiTheme="minorHAnsi" w:eastAsia="Calibri" w:hAnsiTheme="minorHAnsi" w:cstheme="minorHAnsi"/>
        </w:rPr>
      </w:pPr>
      <w:r w:rsidRPr="004002CA">
        <w:rPr>
          <w:rFonts w:asciiTheme="minorHAnsi" w:eastAsia="Calibri" w:hAnsiTheme="minorHAnsi" w:cstheme="minorHAnsi"/>
        </w:rPr>
        <w:t xml:space="preserve">Develop and communicate a personal response to a selected artwork. </w:t>
      </w:r>
    </w:p>
    <w:p w14:paraId="37BA0611" w14:textId="77777777" w:rsidR="00030887" w:rsidRPr="004002CA" w:rsidRDefault="00030887">
      <w:pPr>
        <w:rPr>
          <w:rFonts w:asciiTheme="minorHAnsi" w:eastAsia="Calibri" w:hAnsiTheme="minorHAnsi" w:cstheme="minorHAnsi"/>
        </w:rPr>
      </w:pPr>
    </w:p>
    <w:p w14:paraId="768791B0" w14:textId="77777777" w:rsidR="00030887" w:rsidRPr="004002CA" w:rsidRDefault="006A7ECD">
      <w:pPr>
        <w:rPr>
          <w:rFonts w:asciiTheme="minorHAnsi" w:eastAsia="Calibri" w:hAnsiTheme="minorHAnsi" w:cstheme="minorHAnsi"/>
        </w:rPr>
      </w:pPr>
      <w:r w:rsidRPr="004002CA">
        <w:rPr>
          <w:rFonts w:asciiTheme="minorHAnsi" w:eastAsia="Calibri" w:hAnsiTheme="minorHAnsi" w:cstheme="minorHAnsi"/>
        </w:rPr>
        <w:t>Assignment Description: Students will conduct a comprehensive analysis for a selected piece of artwork. The purpose of this assignment is to develop their analytical, interpretive, and expressive skills in the field of arts. Students will apply the knowledge and concepts learned in the course to examine a selected artwork, identify its key features, explore its meanings and implications, and express their own opinions and perspectives.</w:t>
      </w:r>
    </w:p>
    <w:p w14:paraId="49ED1322" w14:textId="77777777" w:rsidR="00030887" w:rsidRPr="004002CA" w:rsidRDefault="00030887">
      <w:pPr>
        <w:rPr>
          <w:rFonts w:asciiTheme="minorHAnsi" w:eastAsia="Calibri" w:hAnsiTheme="minorHAnsi" w:cstheme="minorHAnsi"/>
        </w:rPr>
      </w:pPr>
    </w:p>
    <w:p w14:paraId="2703E57B" w14:textId="77777777" w:rsidR="00030887" w:rsidRPr="004002CA" w:rsidRDefault="006A7ECD">
      <w:pPr>
        <w:rPr>
          <w:rFonts w:asciiTheme="minorHAnsi" w:eastAsia="Calibri" w:hAnsiTheme="minorHAnsi" w:cstheme="minorHAnsi"/>
        </w:rPr>
      </w:pPr>
      <w:r w:rsidRPr="004002CA">
        <w:rPr>
          <w:rFonts w:asciiTheme="minorHAnsi" w:eastAsia="Calibri" w:hAnsiTheme="minorHAnsi" w:cstheme="minorHAnsi"/>
        </w:rPr>
        <w:t>Steps:</w:t>
      </w:r>
    </w:p>
    <w:p w14:paraId="5B876943" w14:textId="77777777" w:rsidR="00030887" w:rsidRPr="004002CA" w:rsidRDefault="006A7ECD">
      <w:pPr>
        <w:numPr>
          <w:ilvl w:val="0"/>
          <w:numId w:val="3"/>
        </w:numPr>
        <w:pBdr>
          <w:top w:val="nil"/>
          <w:left w:val="nil"/>
          <w:bottom w:val="nil"/>
          <w:right w:val="nil"/>
          <w:between w:val="nil"/>
        </w:pBdr>
        <w:rPr>
          <w:rFonts w:asciiTheme="minorHAnsi" w:eastAsia="Calibri" w:hAnsiTheme="minorHAnsi" w:cstheme="minorHAnsi"/>
          <w:color w:val="000000"/>
        </w:rPr>
      </w:pPr>
      <w:r w:rsidRPr="004002CA">
        <w:rPr>
          <w:rFonts w:asciiTheme="minorHAnsi" w:eastAsia="Calibri" w:hAnsiTheme="minorHAnsi" w:cstheme="minorHAnsi"/>
        </w:rPr>
        <w:t>Background – Students provide the background information of a selected artwork such as the title, date, medium, genre, style, movement, biography, etc.</w:t>
      </w:r>
    </w:p>
    <w:p w14:paraId="74DE176A" w14:textId="77777777" w:rsidR="00030887" w:rsidRPr="004002CA" w:rsidRDefault="006A7ECD">
      <w:pPr>
        <w:numPr>
          <w:ilvl w:val="0"/>
          <w:numId w:val="3"/>
        </w:numPr>
        <w:pBdr>
          <w:top w:val="nil"/>
          <w:left w:val="nil"/>
          <w:bottom w:val="nil"/>
          <w:right w:val="nil"/>
          <w:between w:val="nil"/>
        </w:pBdr>
        <w:rPr>
          <w:rFonts w:asciiTheme="minorHAnsi" w:eastAsia="Calibri" w:hAnsiTheme="minorHAnsi" w:cstheme="minorHAnsi"/>
          <w:color w:val="000000"/>
        </w:rPr>
      </w:pPr>
      <w:r w:rsidRPr="004002CA">
        <w:rPr>
          <w:rFonts w:asciiTheme="minorHAnsi" w:eastAsia="Calibri" w:hAnsiTheme="minorHAnsi" w:cstheme="minorHAnsi"/>
        </w:rPr>
        <w:t>Problem Identification – Students identify the main question or problem that they want to address in their case study analysis, such as the purpose, message, theme, significance, influence, controversy, etc. of the selected artwork.</w:t>
      </w:r>
    </w:p>
    <w:p w14:paraId="073522D1" w14:textId="77777777" w:rsidR="00030887" w:rsidRPr="004002CA" w:rsidRDefault="006A7ECD">
      <w:pPr>
        <w:numPr>
          <w:ilvl w:val="0"/>
          <w:numId w:val="3"/>
        </w:numPr>
        <w:pBdr>
          <w:top w:val="nil"/>
          <w:left w:val="nil"/>
          <w:bottom w:val="nil"/>
          <w:right w:val="nil"/>
          <w:between w:val="nil"/>
        </w:pBdr>
        <w:rPr>
          <w:rFonts w:asciiTheme="minorHAnsi" w:eastAsia="Calibri" w:hAnsiTheme="minorHAnsi" w:cstheme="minorHAnsi"/>
          <w:color w:val="000000"/>
        </w:rPr>
      </w:pPr>
      <w:r w:rsidRPr="004002CA">
        <w:rPr>
          <w:rFonts w:asciiTheme="minorHAnsi" w:eastAsia="Calibri" w:hAnsiTheme="minorHAnsi" w:cstheme="minorHAnsi"/>
        </w:rPr>
        <w:t>Proposed Solutions – Students propose possible solutions or answers to the question or problem that they identified, based on their research and analysis of the selected artwork or artist. Students should support their solutions with relevant evidence and examples from the artwork or artist, as well as from other sources.</w:t>
      </w:r>
    </w:p>
    <w:p w14:paraId="1C854F38" w14:textId="77777777" w:rsidR="00030887" w:rsidRPr="004002CA" w:rsidRDefault="006A7ECD">
      <w:pPr>
        <w:numPr>
          <w:ilvl w:val="0"/>
          <w:numId w:val="3"/>
        </w:numPr>
        <w:pBdr>
          <w:top w:val="nil"/>
          <w:left w:val="nil"/>
          <w:bottom w:val="nil"/>
          <w:right w:val="nil"/>
          <w:between w:val="nil"/>
        </w:pBdr>
        <w:rPr>
          <w:rFonts w:asciiTheme="minorHAnsi" w:eastAsia="Calibri" w:hAnsiTheme="minorHAnsi" w:cstheme="minorHAnsi"/>
          <w:color w:val="000000"/>
        </w:rPr>
      </w:pPr>
      <w:r w:rsidRPr="004002CA">
        <w:rPr>
          <w:rFonts w:asciiTheme="minorHAnsi" w:eastAsia="Calibri" w:hAnsiTheme="minorHAnsi" w:cstheme="minorHAnsi"/>
        </w:rPr>
        <w:t>Recommendations – Students make recommendations based on their proposed solutions or answers. Students should explain how their recommendations would enhance their understanding and appreciation of the selected artwork, as well as how they would apply their learning to other artworks or artists.</w:t>
      </w:r>
    </w:p>
    <w:p w14:paraId="413CE006" w14:textId="77777777" w:rsidR="00030887" w:rsidRPr="004002CA" w:rsidRDefault="00030887">
      <w:pPr>
        <w:rPr>
          <w:rFonts w:asciiTheme="minorHAnsi" w:eastAsia="Calibri" w:hAnsiTheme="minorHAnsi" w:cstheme="minorHAnsi"/>
        </w:rPr>
      </w:pPr>
    </w:p>
    <w:p w14:paraId="576B275C" w14:textId="77777777" w:rsidR="00030887" w:rsidRPr="004002CA" w:rsidRDefault="006A7ECD">
      <w:pPr>
        <w:pStyle w:val="Heading3"/>
        <w:rPr>
          <w:rFonts w:cstheme="minorHAnsi"/>
        </w:rPr>
      </w:pPr>
      <w:r w:rsidRPr="004002CA">
        <w:rPr>
          <w:rFonts w:cstheme="minorHAnsi"/>
        </w:rPr>
        <w:lastRenderedPageBreak/>
        <w:t>References</w:t>
      </w:r>
    </w:p>
    <w:p w14:paraId="44D1E4D0" w14:textId="77777777" w:rsidR="00030887" w:rsidRPr="004002CA" w:rsidRDefault="006A7ECD">
      <w:pPr>
        <w:pBdr>
          <w:top w:val="nil"/>
          <w:left w:val="nil"/>
          <w:bottom w:val="nil"/>
          <w:right w:val="nil"/>
          <w:between w:val="nil"/>
        </w:pBdr>
        <w:tabs>
          <w:tab w:val="left" w:pos="8820"/>
        </w:tabs>
        <w:spacing w:after="240"/>
        <w:ind w:left="994" w:hanging="720"/>
        <w:rPr>
          <w:rFonts w:asciiTheme="minorHAnsi" w:eastAsia="Calibri" w:hAnsiTheme="minorHAnsi" w:cstheme="minorHAnsi"/>
          <w:color w:val="000000"/>
        </w:rPr>
      </w:pPr>
      <w:r w:rsidRPr="004002CA">
        <w:rPr>
          <w:rFonts w:asciiTheme="minorHAnsi" w:eastAsia="Calibri" w:hAnsiTheme="minorHAnsi" w:cstheme="minorHAnsi"/>
          <w:color w:val="000000"/>
        </w:rPr>
        <w:t xml:space="preserve">Dawn, S., Dominguez, K., Troutman, W., Bond, R., &amp; Cone, C. (2011). </w:t>
      </w:r>
      <w:hyperlink r:id="rId15">
        <w:r w:rsidRPr="004002CA">
          <w:rPr>
            <w:rFonts w:asciiTheme="minorHAnsi" w:eastAsia="Calibri" w:hAnsiTheme="minorHAnsi" w:cstheme="minorHAnsi"/>
            <w:color w:val="1155CC"/>
            <w:u w:val="single"/>
          </w:rPr>
          <w:t>Instructional scaffolding to improve students’ skills in evaluating clinical literature.</w:t>
        </w:r>
      </w:hyperlink>
      <w:r w:rsidRPr="004002CA">
        <w:rPr>
          <w:rFonts w:asciiTheme="minorHAnsi" w:eastAsia="Calibri" w:hAnsiTheme="minorHAnsi" w:cstheme="minorHAnsi"/>
          <w:color w:val="000000"/>
        </w:rPr>
        <w:t xml:space="preserve"> </w:t>
      </w:r>
      <w:r w:rsidRPr="004002CA">
        <w:rPr>
          <w:rFonts w:asciiTheme="minorHAnsi" w:eastAsia="Calibri" w:hAnsiTheme="minorHAnsi" w:cstheme="minorHAnsi"/>
          <w:i/>
          <w:color w:val="000000"/>
        </w:rPr>
        <w:t>American Journal of Pharmaceutical Education, 75</w:t>
      </w:r>
      <w:r w:rsidRPr="004002CA">
        <w:rPr>
          <w:rFonts w:asciiTheme="minorHAnsi" w:eastAsia="Calibri" w:hAnsiTheme="minorHAnsi" w:cstheme="minorHAnsi"/>
          <w:color w:val="000000"/>
        </w:rPr>
        <w:t>(4) 62.</w:t>
      </w:r>
    </w:p>
    <w:p w14:paraId="4343EB16" w14:textId="77777777" w:rsidR="00030887" w:rsidRPr="004002CA" w:rsidRDefault="006A7ECD">
      <w:pPr>
        <w:pBdr>
          <w:top w:val="nil"/>
          <w:left w:val="nil"/>
          <w:bottom w:val="nil"/>
          <w:right w:val="nil"/>
          <w:between w:val="nil"/>
        </w:pBdr>
        <w:tabs>
          <w:tab w:val="left" w:pos="8820"/>
        </w:tabs>
        <w:spacing w:after="240"/>
        <w:ind w:left="994" w:hanging="720"/>
        <w:rPr>
          <w:rFonts w:asciiTheme="minorHAnsi" w:eastAsia="Calibri" w:hAnsiTheme="minorHAnsi" w:cstheme="minorHAnsi"/>
          <w:color w:val="000000"/>
        </w:rPr>
      </w:pPr>
      <w:r w:rsidRPr="004002CA">
        <w:rPr>
          <w:rFonts w:asciiTheme="minorHAnsi" w:eastAsia="Calibri" w:hAnsiTheme="minorHAnsi" w:cstheme="minorHAnsi"/>
          <w:color w:val="000000"/>
        </w:rPr>
        <w:t xml:space="preserve">Holton, Derek, and Clark, David (2006). </w:t>
      </w:r>
      <w:hyperlink r:id="rId16">
        <w:r w:rsidRPr="004002CA">
          <w:rPr>
            <w:rFonts w:asciiTheme="minorHAnsi" w:eastAsia="Calibri" w:hAnsiTheme="minorHAnsi" w:cstheme="minorHAnsi"/>
            <w:color w:val="1155CC"/>
            <w:u w:val="single"/>
          </w:rPr>
          <w:t>Scaffolding and metacognition</w:t>
        </w:r>
      </w:hyperlink>
      <w:r w:rsidRPr="004002CA">
        <w:rPr>
          <w:rFonts w:asciiTheme="minorHAnsi" w:eastAsia="Calibri" w:hAnsiTheme="minorHAnsi" w:cstheme="minorHAnsi"/>
          <w:color w:val="000000"/>
        </w:rPr>
        <w:t xml:space="preserve">. </w:t>
      </w:r>
      <w:r w:rsidRPr="004002CA">
        <w:rPr>
          <w:rFonts w:asciiTheme="minorHAnsi" w:eastAsia="Calibri" w:hAnsiTheme="minorHAnsi" w:cstheme="minorHAnsi"/>
          <w:i/>
          <w:color w:val="000000"/>
        </w:rPr>
        <w:t>International Journal of Mathematical Education in Science and Technology, 37</w:t>
      </w:r>
      <w:r w:rsidRPr="004002CA">
        <w:rPr>
          <w:rFonts w:asciiTheme="minorHAnsi" w:eastAsia="Calibri" w:hAnsiTheme="minorHAnsi" w:cstheme="minorHAnsi"/>
          <w:color w:val="000000"/>
        </w:rPr>
        <w:t>, 127–143.</w:t>
      </w:r>
    </w:p>
    <w:p w14:paraId="1F9E7792" w14:textId="77777777" w:rsidR="00030887" w:rsidRPr="004002CA" w:rsidRDefault="006A7ECD">
      <w:pPr>
        <w:pBdr>
          <w:top w:val="nil"/>
          <w:left w:val="nil"/>
          <w:bottom w:val="nil"/>
          <w:right w:val="nil"/>
          <w:between w:val="nil"/>
        </w:pBdr>
        <w:tabs>
          <w:tab w:val="left" w:pos="8820"/>
        </w:tabs>
        <w:spacing w:after="240"/>
        <w:ind w:left="994" w:hanging="720"/>
        <w:rPr>
          <w:rFonts w:asciiTheme="minorHAnsi" w:eastAsia="Calibri" w:hAnsiTheme="minorHAnsi" w:cstheme="minorHAnsi"/>
          <w:color w:val="000000"/>
        </w:rPr>
      </w:pPr>
      <w:r w:rsidRPr="004002CA">
        <w:rPr>
          <w:rFonts w:asciiTheme="minorHAnsi" w:eastAsia="Calibri" w:hAnsiTheme="minorHAnsi" w:cstheme="minorHAnsi"/>
          <w:color w:val="000000"/>
        </w:rPr>
        <w:t xml:space="preserve">Lajoie, </w:t>
      </w:r>
      <w:proofErr w:type="spellStart"/>
      <w:r w:rsidRPr="004002CA">
        <w:rPr>
          <w:rFonts w:asciiTheme="minorHAnsi" w:eastAsia="Calibri" w:hAnsiTheme="minorHAnsi" w:cstheme="minorHAnsi"/>
          <w:color w:val="000000"/>
        </w:rPr>
        <w:t>Sussane</w:t>
      </w:r>
      <w:proofErr w:type="spellEnd"/>
      <w:r w:rsidRPr="004002CA">
        <w:rPr>
          <w:rFonts w:asciiTheme="minorHAnsi" w:eastAsia="Calibri" w:hAnsiTheme="minorHAnsi" w:cstheme="minorHAnsi"/>
          <w:color w:val="000000"/>
        </w:rPr>
        <w:t xml:space="preserve"> (2005). </w:t>
      </w:r>
      <w:hyperlink r:id="rId17">
        <w:r w:rsidRPr="004002CA">
          <w:rPr>
            <w:rFonts w:asciiTheme="minorHAnsi" w:eastAsia="Calibri" w:hAnsiTheme="minorHAnsi" w:cstheme="minorHAnsi"/>
            <w:color w:val="1155CC"/>
            <w:u w:val="single"/>
          </w:rPr>
          <w:t>Extending the scaffolding metaphor</w:t>
        </w:r>
      </w:hyperlink>
      <w:r w:rsidRPr="004002CA">
        <w:rPr>
          <w:rFonts w:asciiTheme="minorHAnsi" w:eastAsia="Calibri" w:hAnsiTheme="minorHAnsi" w:cstheme="minorHAnsi"/>
          <w:color w:val="000000"/>
        </w:rPr>
        <w:t xml:space="preserve">. </w:t>
      </w:r>
      <w:r w:rsidRPr="004002CA">
        <w:rPr>
          <w:rFonts w:asciiTheme="minorHAnsi" w:eastAsia="Calibri" w:hAnsiTheme="minorHAnsi" w:cstheme="minorHAnsi"/>
          <w:i/>
          <w:color w:val="000000"/>
        </w:rPr>
        <w:t>Instructional Science, 33</w:t>
      </w:r>
      <w:r w:rsidRPr="004002CA">
        <w:rPr>
          <w:rFonts w:asciiTheme="minorHAnsi" w:eastAsia="Calibri" w:hAnsiTheme="minorHAnsi" w:cstheme="minorHAnsi"/>
          <w:color w:val="000000"/>
        </w:rPr>
        <w:t>, 541–557.</w:t>
      </w:r>
    </w:p>
    <w:p w14:paraId="1D5DE7F2" w14:textId="77777777" w:rsidR="00030887" w:rsidRPr="004002CA" w:rsidRDefault="006A7ECD">
      <w:pPr>
        <w:pBdr>
          <w:top w:val="nil"/>
          <w:left w:val="nil"/>
          <w:bottom w:val="nil"/>
          <w:right w:val="nil"/>
          <w:between w:val="nil"/>
        </w:pBdr>
        <w:tabs>
          <w:tab w:val="left" w:pos="8820"/>
        </w:tabs>
        <w:spacing w:after="240"/>
        <w:ind w:left="994" w:hanging="720"/>
        <w:rPr>
          <w:rFonts w:asciiTheme="minorHAnsi" w:eastAsia="Calibri" w:hAnsiTheme="minorHAnsi" w:cstheme="minorHAnsi"/>
          <w:color w:val="000000"/>
        </w:rPr>
      </w:pPr>
      <w:proofErr w:type="spellStart"/>
      <w:r w:rsidRPr="004002CA">
        <w:rPr>
          <w:rFonts w:asciiTheme="minorHAnsi" w:eastAsia="Calibri" w:hAnsiTheme="minorHAnsi" w:cstheme="minorHAnsi"/>
          <w:color w:val="000000"/>
        </w:rPr>
        <w:t>Rosenshine</w:t>
      </w:r>
      <w:proofErr w:type="spellEnd"/>
      <w:r w:rsidRPr="004002CA">
        <w:rPr>
          <w:rFonts w:asciiTheme="minorHAnsi" w:eastAsia="Calibri" w:hAnsiTheme="minorHAnsi" w:cstheme="minorHAnsi"/>
          <w:color w:val="000000"/>
        </w:rPr>
        <w:t xml:space="preserve">, B., &amp; Meister, C. (1992). </w:t>
      </w:r>
      <w:hyperlink r:id="rId18">
        <w:r w:rsidRPr="004002CA">
          <w:rPr>
            <w:rFonts w:asciiTheme="minorHAnsi" w:eastAsia="Calibri" w:hAnsiTheme="minorHAnsi" w:cstheme="minorHAnsi"/>
            <w:color w:val="1155CC"/>
            <w:u w:val="single"/>
          </w:rPr>
          <w:t>The use of scaffolds for teaching higher-level cognitive strategies.</w:t>
        </w:r>
      </w:hyperlink>
      <w:r w:rsidRPr="004002CA">
        <w:rPr>
          <w:rFonts w:asciiTheme="minorHAnsi" w:eastAsia="Calibri" w:hAnsiTheme="minorHAnsi" w:cstheme="minorHAnsi"/>
          <w:color w:val="000000"/>
        </w:rPr>
        <w:t xml:space="preserve"> </w:t>
      </w:r>
      <w:r w:rsidRPr="004002CA">
        <w:rPr>
          <w:rFonts w:asciiTheme="minorHAnsi" w:eastAsia="Calibri" w:hAnsiTheme="minorHAnsi" w:cstheme="minorHAnsi"/>
          <w:i/>
          <w:color w:val="000000"/>
        </w:rPr>
        <w:t>Educational Leadership, 49</w:t>
      </w:r>
      <w:r w:rsidRPr="004002CA">
        <w:rPr>
          <w:rFonts w:asciiTheme="minorHAnsi" w:eastAsia="Calibri" w:hAnsiTheme="minorHAnsi" w:cstheme="minorHAnsi"/>
          <w:color w:val="000000"/>
        </w:rPr>
        <w:t>(7), 26–33.</w:t>
      </w:r>
    </w:p>
    <w:sectPr w:rsidR="00030887" w:rsidRPr="004002CA">
      <w:footerReference w:type="first" r:id="rId1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C492" w14:textId="77777777" w:rsidR="006A7ECD" w:rsidRDefault="006A7ECD">
      <w:r>
        <w:separator/>
      </w:r>
    </w:p>
  </w:endnote>
  <w:endnote w:type="continuationSeparator" w:id="0">
    <w:p w14:paraId="6481F0EC" w14:textId="77777777" w:rsidR="006A7ECD" w:rsidRDefault="006A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ational Book">
    <w:panose1 w:val="020B0604020202020204"/>
    <w:charset w:val="4D"/>
    <w:family w:val="auto"/>
    <w:notTrueType/>
    <w:pitch w:val="variable"/>
    <w:sig w:usb0="A00000FF" w:usb1="5000207B" w:usb2="00000010" w:usb3="00000000" w:csb0="0000009B" w:csb1="00000000"/>
  </w:font>
  <w:font w:name="National Semibold">
    <w:panose1 w:val="020B06040202020202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C4B5" w14:textId="77777777" w:rsidR="00030887" w:rsidRDefault="006A7ECD">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4002CA">
      <w:rPr>
        <w:rFonts w:ascii="Calibri" w:eastAsia="Calibri" w:hAnsi="Calibri" w:cs="Calibri"/>
      </w:rPr>
      <w:fldChar w:fldCharType="separate"/>
    </w:r>
    <w:r>
      <w:rPr>
        <w:rFonts w:ascii="Calibri" w:eastAsia="Calibri" w:hAnsi="Calibri" w:cs="Calibri"/>
      </w:rPr>
      <w:fldChar w:fldCharType="end"/>
    </w:r>
  </w:p>
  <w:p w14:paraId="7A3514B7" w14:textId="77777777" w:rsidR="00030887" w:rsidRDefault="006A7ECD">
    <w:r>
      <w:rPr>
        <w:noProof/>
      </w:rPr>
      <w:drawing>
        <wp:inline distT="114300" distB="114300" distL="114300" distR="114300" wp14:anchorId="322B9BFE" wp14:editId="4E0C3511">
          <wp:extent cx="3269809" cy="256764"/>
          <wp:effectExtent l="0" t="0" r="0" b="0"/>
          <wp:docPr id="7" name="image1.jpg" descr="University of Southern California Center for Excellence in Teaching "/>
          <wp:cNvGraphicFramePr/>
          <a:graphic xmlns:a="http://schemas.openxmlformats.org/drawingml/2006/main">
            <a:graphicData uri="http://schemas.openxmlformats.org/drawingml/2006/picture">
              <pic:pic xmlns:pic="http://schemas.openxmlformats.org/drawingml/2006/picture">
                <pic:nvPicPr>
                  <pic:cNvPr id="0" name="image1.jpg" descr="University of Southern California Center for Excellence in Teaching "/>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8B48" w14:textId="77777777" w:rsidR="006A7ECD" w:rsidRDefault="006A7ECD">
      <w:r>
        <w:separator/>
      </w:r>
    </w:p>
  </w:footnote>
  <w:footnote w:type="continuationSeparator" w:id="0">
    <w:p w14:paraId="3390F573" w14:textId="77777777" w:rsidR="006A7ECD" w:rsidRDefault="006A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433E"/>
    <w:multiLevelType w:val="multilevel"/>
    <w:tmpl w:val="AA1C8E1E"/>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72747C7"/>
    <w:multiLevelType w:val="multilevel"/>
    <w:tmpl w:val="BC9E9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A4253B"/>
    <w:multiLevelType w:val="multilevel"/>
    <w:tmpl w:val="FB50C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28A6DF8"/>
    <w:multiLevelType w:val="multilevel"/>
    <w:tmpl w:val="0E02B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E813F8"/>
    <w:multiLevelType w:val="multilevel"/>
    <w:tmpl w:val="ADB81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70014C"/>
    <w:multiLevelType w:val="multilevel"/>
    <w:tmpl w:val="E5EC4888"/>
    <w:lvl w:ilvl="0">
      <w:start w:val="1"/>
      <w:numFmt w:val="bullet"/>
      <w:pStyle w:val="Bulletlis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570D53"/>
    <w:multiLevelType w:val="multilevel"/>
    <w:tmpl w:val="CF1AB0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62447063">
    <w:abstractNumId w:val="5"/>
  </w:num>
  <w:num w:numId="2" w16cid:durableId="1518351103">
    <w:abstractNumId w:val="4"/>
  </w:num>
  <w:num w:numId="3" w16cid:durableId="883908734">
    <w:abstractNumId w:val="1"/>
  </w:num>
  <w:num w:numId="4" w16cid:durableId="146437877">
    <w:abstractNumId w:val="3"/>
  </w:num>
  <w:num w:numId="5" w16cid:durableId="619146315">
    <w:abstractNumId w:val="2"/>
  </w:num>
  <w:num w:numId="6" w16cid:durableId="1383019929">
    <w:abstractNumId w:val="0"/>
  </w:num>
  <w:num w:numId="7" w16cid:durableId="372731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87"/>
    <w:rsid w:val="00030887"/>
    <w:rsid w:val="004002CA"/>
    <w:rsid w:val="006A7ECD"/>
    <w:rsid w:val="008A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0778D"/>
  <w15:docId w15:val="{D73ABCBD-2F89-6C41-AF6C-EADBC721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paragraph" w:styleId="NormalWeb">
    <w:name w:val="Normal (Web)"/>
    <w:basedOn w:val="Normal"/>
    <w:uiPriority w:val="99"/>
    <w:unhideWhenUsed/>
    <w:rsid w:val="00FA5E65"/>
    <w:pPr>
      <w:spacing w:before="100" w:beforeAutospacing="1" w:after="100" w:afterAutospacing="1"/>
    </w:pPr>
  </w:style>
  <w:style w:type="table" w:styleId="TableGrid">
    <w:name w:val="Table Grid"/>
    <w:basedOn w:val="TableNormal"/>
    <w:uiPriority w:val="39"/>
    <w:rsid w:val="00CC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2092"/>
    <w:rPr>
      <w:color w:val="605E5C"/>
      <w:shd w:val="clear" w:color="auto" w:fill="E1DFDD"/>
    </w:rPr>
  </w:style>
  <w:style w:type="paragraph" w:styleId="Caption">
    <w:name w:val="caption"/>
    <w:basedOn w:val="Normal"/>
    <w:next w:val="Normal"/>
    <w:uiPriority w:val="35"/>
    <w:unhideWhenUsed/>
    <w:qFormat/>
    <w:rsid w:val="006C48E1"/>
    <w:pPr>
      <w:spacing w:after="200"/>
    </w:pPr>
    <w:rPr>
      <w:i/>
      <w:iCs/>
      <w:color w:val="44546A" w:themeColor="text2"/>
      <w:sz w:val="18"/>
      <w:szCs w:val="18"/>
    </w:rPr>
  </w:style>
  <w:style w:type="paragraph" w:styleId="ListParagraph">
    <w:name w:val="List Paragraph"/>
    <w:basedOn w:val="Normal"/>
    <w:uiPriority w:val="34"/>
    <w:rsid w:val="00B2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sas.usc.edu/" TargetMode="External"/><Relationship Id="rId18" Type="http://schemas.openxmlformats.org/officeDocument/2006/relationships/hyperlink" Target="https://www.proquest.com/docview/224851761?accountid=14749&amp;parentSessionId=WQxdz%2BjLhqDGs3KgT1WITCX7xoTOzeu7KVDAfRfj110%3D&amp;pq-origsite=prim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ortschakcenter.usc.edu/" TargetMode="External"/><Relationship Id="rId17" Type="http://schemas.openxmlformats.org/officeDocument/2006/relationships/hyperlink" Target="https://www-jstor-org.libproxy2.usc.edu/stable/41953694?sid=primo" TargetMode="External"/><Relationship Id="rId2" Type="http://schemas.openxmlformats.org/officeDocument/2006/relationships/numbering" Target="numbering.xml"/><Relationship Id="rId16" Type="http://schemas.openxmlformats.org/officeDocument/2006/relationships/hyperlink" Target="https://www-tandfonline-com.libproxy2.usc.edu/doi/full/10.1080/002073905002858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ies.usc.edu/ask-a-librarian" TargetMode="External"/><Relationship Id="rId5" Type="http://schemas.openxmlformats.org/officeDocument/2006/relationships/webSettings" Target="webSettings.xml"/><Relationship Id="rId15" Type="http://schemas.openxmlformats.org/officeDocument/2006/relationships/hyperlink" Target="https://go-gale-com.libproxy2.usc.edu/ps/i.do?p=HRCA&amp;u=usocal_main&amp;id=GALE%7CA355309410&amp;v=2.1&amp;it=r" TargetMode="External"/><Relationship Id="rId10" Type="http://schemas.openxmlformats.org/officeDocument/2006/relationships/hyperlink" Target="https://cet.usc.edu/teaching-resources/universal-design-for-learning-ud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t.usc.edu/contact-us/" TargetMode="External"/><Relationship Id="rId14" Type="http://schemas.openxmlformats.org/officeDocument/2006/relationships/hyperlink" Target="https://campussupport.usc.edu/trojans-care-4-troja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RxGztoIL1A/3/mVnsjC5WwCnZw==">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8811</Characters>
  <Application>Microsoft Office Word</Application>
  <DocSecurity>0</DocSecurity>
  <Lines>73</Lines>
  <Paragraphs>20</Paragraphs>
  <ScaleCrop>false</ScaleCrop>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Jeanine Borland Mann</cp:lastModifiedBy>
  <cp:revision>4</cp:revision>
  <dcterms:created xsi:type="dcterms:W3CDTF">2023-10-20T16:11:00Z</dcterms:created>
  <dcterms:modified xsi:type="dcterms:W3CDTF">2023-10-20T16:15:00Z</dcterms:modified>
</cp:coreProperties>
</file>