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81D4" w14:textId="48B76A95" w:rsidR="00A65046" w:rsidRPr="00BB5993" w:rsidRDefault="00BB5993" w:rsidP="00BB5993">
      <w:pPr>
        <w:rPr>
          <w:color w:val="FF0000"/>
          <w:szCs w:val="24"/>
          <w:lang w:val="en-US"/>
        </w:rPr>
      </w:pPr>
      <w:r w:rsidRPr="00BB5993">
        <w:rPr>
          <w:color w:val="FF0000"/>
          <w:szCs w:val="24"/>
          <w:lang w:val="en-US"/>
        </w:rPr>
        <w:t>NOTE: This syllabus follows the USC CET Syllabus Template and requires editing.  Please add the specific details relevant to your TA Training course/program.  Items in particular need of editing are indicated in red</w:t>
      </w:r>
      <w:r>
        <w:rPr>
          <w:color w:val="FF0000"/>
          <w:szCs w:val="24"/>
          <w:lang w:val="en-US"/>
        </w:rPr>
        <w:t xml:space="preserve"> and brackets</w:t>
      </w:r>
      <w:r w:rsidRPr="00BB5993">
        <w:rPr>
          <w:color w:val="FF0000"/>
          <w:szCs w:val="24"/>
          <w:lang w:val="en-US"/>
        </w:rPr>
        <w:t xml:space="preserve">. </w:t>
      </w:r>
      <w:r w:rsidR="00A65046" w:rsidRPr="00BB5993">
        <w:rPr>
          <w:color w:val="FF0000"/>
          <w:szCs w:val="24"/>
        </w:rPr>
        <w:t>Formatting should be aligned with school or department guidelines, and content is determined by the faculty.</w:t>
      </w:r>
    </w:p>
    <w:p w14:paraId="33B029DE" w14:textId="77777777" w:rsidR="00E0234D" w:rsidRPr="00604579" w:rsidRDefault="00E0234D" w:rsidP="00CF5090">
      <w:pPr>
        <w:rPr>
          <w:lang w:val="en-US"/>
        </w:rPr>
      </w:pPr>
      <w:r w:rsidRPr="00604579">
        <w:rPr>
          <w:noProof/>
          <w:lang w:val="en-US"/>
        </w:rPr>
        <w:drawing>
          <wp:inline distT="114300" distB="114300" distL="114300" distR="114300" wp14:anchorId="2810A6C8" wp14:editId="08446886">
            <wp:extent cx="4291013" cy="1255906"/>
            <wp:effectExtent l="0" t="0" r="0" b="0"/>
            <wp:docPr id="1" name="image2.jpg" descr="University of Southern California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2.jpg" descr="University of Southern California Logo">
                      <a:extLst>
                        <a:ext uri="{C183D7F6-B498-43B3-948B-1728B52AA6E4}">
                          <adec:decorative xmlns:adec="http://schemas.microsoft.com/office/drawing/2017/decorative" val="0"/>
                        </a:ext>
                      </a:extLst>
                    </pic:cNvPr>
                    <pic:cNvPicPr preferRelativeResize="0"/>
                  </pic:nvPicPr>
                  <pic:blipFill>
                    <a:blip r:embed="rId5"/>
                    <a:srcRect/>
                    <a:stretch>
                      <a:fillRect/>
                    </a:stretch>
                  </pic:blipFill>
                  <pic:spPr>
                    <a:xfrm>
                      <a:off x="0" y="0"/>
                      <a:ext cx="4291013" cy="1255906"/>
                    </a:xfrm>
                    <a:prstGeom prst="rect">
                      <a:avLst/>
                    </a:prstGeom>
                    <a:ln/>
                  </pic:spPr>
                </pic:pic>
              </a:graphicData>
            </a:graphic>
          </wp:inline>
        </w:drawing>
      </w:r>
    </w:p>
    <w:p w14:paraId="0DAA66EE" w14:textId="0797B803" w:rsidR="00E0234D" w:rsidRPr="00A165B2" w:rsidRDefault="00E0234D" w:rsidP="00C83988">
      <w:pPr>
        <w:pStyle w:val="Heading2"/>
        <w:rPr>
          <w:color w:val="00B0F0"/>
          <w:lang w:val="en-US"/>
        </w:rPr>
      </w:pPr>
      <w:r w:rsidRPr="00604579">
        <w:rPr>
          <w:lang w:val="en-US"/>
        </w:rPr>
        <w:t>Course title and number</w:t>
      </w:r>
    </w:p>
    <w:p w14:paraId="4DAE1095" w14:textId="3F80A734" w:rsidR="00E0234D" w:rsidRPr="00604579" w:rsidRDefault="00E0234D" w:rsidP="00C83988">
      <w:pPr>
        <w:pStyle w:val="Heading2"/>
      </w:pPr>
      <w:r w:rsidRPr="00604579">
        <w:t xml:space="preserve">Units: </w:t>
      </w:r>
      <w:r w:rsidR="00BB5993" w:rsidRPr="00BB5993">
        <w:rPr>
          <w:color w:val="FF0000"/>
        </w:rPr>
        <w:t>2</w:t>
      </w:r>
    </w:p>
    <w:p w14:paraId="4FD8AE7F" w14:textId="77777777" w:rsidR="00BB5993" w:rsidRDefault="00E0234D" w:rsidP="00C83988">
      <w:pPr>
        <w:pStyle w:val="Heading2"/>
      </w:pPr>
      <w:r w:rsidRPr="00604579">
        <w:t xml:space="preserve">Term—Day—Time: </w:t>
      </w:r>
    </w:p>
    <w:p w14:paraId="29BEF0A2" w14:textId="3712306E" w:rsidR="00E0234D" w:rsidRPr="00BB5993" w:rsidRDefault="00BB5993" w:rsidP="00BB5993">
      <w:pPr>
        <w:rPr>
          <w:color w:val="FF0000"/>
        </w:rPr>
      </w:pPr>
      <w:r w:rsidRPr="00BB5993">
        <w:rPr>
          <w:color w:val="FF0000"/>
        </w:rPr>
        <w:t>This class meets once a week for 2 hours</w:t>
      </w:r>
    </w:p>
    <w:p w14:paraId="1D223BCA" w14:textId="6EA466B2" w:rsidR="00E0234D" w:rsidRPr="00604579" w:rsidRDefault="00E0234D" w:rsidP="00C83988">
      <w:pPr>
        <w:pStyle w:val="Heading2"/>
      </w:pPr>
      <w:r w:rsidRPr="00604579">
        <w:t xml:space="preserve">Location: </w:t>
      </w:r>
    </w:p>
    <w:p w14:paraId="455C6C0E" w14:textId="3404BF70" w:rsidR="00E0234D" w:rsidRPr="00604579" w:rsidRDefault="00E0234D" w:rsidP="00C83988">
      <w:pPr>
        <w:pStyle w:val="Heading2"/>
      </w:pPr>
      <w:r w:rsidRPr="00604579">
        <w:t xml:space="preserve">Instructor: </w:t>
      </w:r>
    </w:p>
    <w:p w14:paraId="05AA2D5B" w14:textId="3531006F" w:rsidR="00E0234D" w:rsidRPr="00604579" w:rsidRDefault="00E0234D" w:rsidP="00C83988">
      <w:pPr>
        <w:pStyle w:val="Heading2"/>
      </w:pPr>
      <w:r w:rsidRPr="00604579">
        <w:t xml:space="preserve">Office: </w:t>
      </w:r>
    </w:p>
    <w:p w14:paraId="6C9AAE7C" w14:textId="33EA6683" w:rsidR="00E0234D" w:rsidRPr="00604579" w:rsidRDefault="00E0234D" w:rsidP="00C83988">
      <w:pPr>
        <w:pStyle w:val="Heading2"/>
      </w:pPr>
      <w:r w:rsidRPr="00604579">
        <w:t>Office Hours:</w:t>
      </w:r>
    </w:p>
    <w:p w14:paraId="0524AE41" w14:textId="426B6E4E" w:rsidR="00E0234D" w:rsidRPr="00604579" w:rsidRDefault="00E0234D" w:rsidP="00C83988">
      <w:pPr>
        <w:pStyle w:val="Heading2"/>
      </w:pPr>
      <w:r w:rsidRPr="00604579">
        <w:t xml:space="preserve">Contact Info: </w:t>
      </w:r>
    </w:p>
    <w:p w14:paraId="3A144E70" w14:textId="69657158" w:rsidR="00E0234D" w:rsidRPr="00C71B21" w:rsidRDefault="00E0234D" w:rsidP="00C83988">
      <w:pPr>
        <w:pStyle w:val="Heading2"/>
      </w:pPr>
      <w:r w:rsidRPr="00C71B21">
        <w:t xml:space="preserve">Teaching Assistant: </w:t>
      </w:r>
    </w:p>
    <w:p w14:paraId="3811F588" w14:textId="4A005BB5" w:rsidR="00E0234D" w:rsidRPr="00C71B21" w:rsidRDefault="00E0234D" w:rsidP="00C83988">
      <w:pPr>
        <w:pStyle w:val="Heading2"/>
      </w:pPr>
      <w:r w:rsidRPr="00C71B21">
        <w:t xml:space="preserve">Office: </w:t>
      </w:r>
    </w:p>
    <w:p w14:paraId="240529E4" w14:textId="7A9704E3" w:rsidR="00E0234D" w:rsidRPr="00C71B21" w:rsidRDefault="00E0234D" w:rsidP="00C83988">
      <w:pPr>
        <w:pStyle w:val="Heading2"/>
      </w:pPr>
      <w:r w:rsidRPr="00C71B21">
        <w:t>Office Hours:</w:t>
      </w:r>
    </w:p>
    <w:p w14:paraId="7524CE3E" w14:textId="0ACB1C14" w:rsidR="00E0234D" w:rsidRPr="00C71B21" w:rsidRDefault="00E0234D" w:rsidP="00C83988">
      <w:pPr>
        <w:pStyle w:val="Heading2"/>
      </w:pPr>
      <w:r w:rsidRPr="00C71B21">
        <w:t xml:space="preserve">Contact Info: </w:t>
      </w:r>
    </w:p>
    <w:p w14:paraId="153CDF28" w14:textId="6211CCFD" w:rsidR="00E0234D" w:rsidRPr="00604579" w:rsidRDefault="00E0234D" w:rsidP="00C83988">
      <w:pPr>
        <w:pStyle w:val="Heading2"/>
        <w:rPr>
          <w:lang w:val="en-US"/>
        </w:rPr>
      </w:pPr>
      <w:r w:rsidRPr="00604579">
        <w:rPr>
          <w:lang w:val="en-US"/>
        </w:rPr>
        <w:t>Course Description</w:t>
      </w:r>
      <w:r w:rsidR="00E45E24" w:rsidRPr="00604579">
        <w:rPr>
          <w:lang w:val="en-US"/>
        </w:rPr>
        <w:t xml:space="preserve"> </w:t>
      </w:r>
    </w:p>
    <w:p w14:paraId="7B76C968" w14:textId="0901E171" w:rsidR="00D90CDD" w:rsidRPr="00BB5993" w:rsidRDefault="00D90CDD" w:rsidP="00BB5993">
      <w:pPr>
        <w:rPr>
          <w:color w:val="FF0000"/>
          <w:lang w:val="en-US"/>
        </w:rPr>
      </w:pPr>
      <w:r w:rsidRPr="00BB5993">
        <w:rPr>
          <w:color w:val="FF0000"/>
          <w:lang w:val="en-US"/>
        </w:rPr>
        <w:t>[</w:t>
      </w:r>
      <w:r w:rsidR="00BB5993" w:rsidRPr="00BB5993">
        <w:rPr>
          <w:color w:val="FF0000"/>
          <w:lang w:val="en-US"/>
        </w:rPr>
        <w:t>This course is for graduate student teaching assistants (TAs) performing various roles including course section or lab leader, discussion leader, reader/grader, and lab manager and provides training on university-wide policies and procedures, school-specific requirements, and best practices for being an effective TA.  The course will assist TAs in managing relationships with students, other TAs, and the instructor, planning and evaluating sections/labs, and practicing teaching skills.  TAs are encouraged to share their triumphs and challenges for collaborative strategizing to improve the student experience.]</w:t>
      </w:r>
    </w:p>
    <w:p w14:paraId="2728348F" w14:textId="6E7DF62D" w:rsidR="00E0234D" w:rsidRDefault="00E0234D" w:rsidP="00C83988">
      <w:pPr>
        <w:pStyle w:val="Heading2"/>
      </w:pPr>
      <w:r w:rsidRPr="00C83988">
        <w:t>Learning</w:t>
      </w:r>
      <w:r w:rsidRPr="00604579">
        <w:t xml:space="preserve"> Objectives</w:t>
      </w:r>
    </w:p>
    <w:p w14:paraId="715A0E63" w14:textId="04AD6FB0" w:rsidR="00BB5993" w:rsidRPr="00BB5993" w:rsidRDefault="00BB5993" w:rsidP="00BB5993">
      <w:pPr>
        <w:rPr>
          <w:color w:val="FF0000"/>
        </w:rPr>
      </w:pPr>
      <w:r w:rsidRPr="00BB5993">
        <w:rPr>
          <w:color w:val="FF0000"/>
        </w:rPr>
        <w:t>[</w:t>
      </w:r>
    </w:p>
    <w:p w14:paraId="3AB6219B" w14:textId="70250C2A" w:rsidR="00BB5993" w:rsidRPr="00BB5993" w:rsidRDefault="00BB5993" w:rsidP="00BB5993">
      <w:pPr>
        <w:pStyle w:val="ListParagraph"/>
        <w:numPr>
          <w:ilvl w:val="0"/>
          <w:numId w:val="1"/>
        </w:numPr>
        <w:rPr>
          <w:color w:val="FF0000"/>
          <w:lang w:val="en-US"/>
        </w:rPr>
      </w:pPr>
      <w:r w:rsidRPr="00BB5993">
        <w:rPr>
          <w:color w:val="FF0000"/>
          <w:lang w:val="en-US"/>
        </w:rPr>
        <w:t xml:space="preserve">Create section/lab norms and policies </w:t>
      </w:r>
    </w:p>
    <w:p w14:paraId="78340D19" w14:textId="5850AB6E" w:rsidR="00BB5993" w:rsidRPr="00BB5993" w:rsidRDefault="00BB5993" w:rsidP="00BB5993">
      <w:pPr>
        <w:pStyle w:val="ListParagraph"/>
        <w:numPr>
          <w:ilvl w:val="0"/>
          <w:numId w:val="1"/>
        </w:numPr>
        <w:rPr>
          <w:color w:val="FF0000"/>
          <w:lang w:val="en-US"/>
        </w:rPr>
      </w:pPr>
      <w:r w:rsidRPr="00BB5993">
        <w:rPr>
          <w:color w:val="FF0000"/>
          <w:lang w:val="en-US"/>
        </w:rPr>
        <w:t>Plan efforts to support diversity and inclusion</w:t>
      </w:r>
    </w:p>
    <w:p w14:paraId="7FE77775" w14:textId="29CD84B0" w:rsidR="00BB5993" w:rsidRPr="00BB5993" w:rsidRDefault="00BB5993" w:rsidP="00BB5993">
      <w:pPr>
        <w:pStyle w:val="ListParagraph"/>
        <w:numPr>
          <w:ilvl w:val="0"/>
          <w:numId w:val="1"/>
        </w:numPr>
        <w:rPr>
          <w:color w:val="FF0000"/>
          <w:lang w:val="en-US"/>
        </w:rPr>
      </w:pPr>
      <w:r w:rsidRPr="00BB5993">
        <w:rPr>
          <w:color w:val="FF0000"/>
          <w:lang w:val="en-US"/>
        </w:rPr>
        <w:t xml:space="preserve">Set goals to improve presentations and public speaking </w:t>
      </w:r>
    </w:p>
    <w:p w14:paraId="6DDEBB9D" w14:textId="4C6812BA" w:rsidR="00BB5993" w:rsidRPr="00BB5993" w:rsidRDefault="00BB5993" w:rsidP="00BB5993">
      <w:pPr>
        <w:pStyle w:val="ListParagraph"/>
        <w:numPr>
          <w:ilvl w:val="0"/>
          <w:numId w:val="1"/>
        </w:numPr>
        <w:rPr>
          <w:color w:val="FF0000"/>
          <w:lang w:val="en-US"/>
        </w:rPr>
      </w:pPr>
      <w:r w:rsidRPr="00BB5993">
        <w:rPr>
          <w:color w:val="FF0000"/>
          <w:lang w:val="en-US"/>
        </w:rPr>
        <w:lastRenderedPageBreak/>
        <w:t>Design assessments and grading rubrics</w:t>
      </w:r>
    </w:p>
    <w:p w14:paraId="14D05679" w14:textId="4FA34BA7" w:rsidR="00BB5993" w:rsidRPr="00BB5993" w:rsidRDefault="00BB5993" w:rsidP="00BB5993">
      <w:pPr>
        <w:pStyle w:val="ListParagraph"/>
        <w:numPr>
          <w:ilvl w:val="0"/>
          <w:numId w:val="1"/>
        </w:numPr>
        <w:rPr>
          <w:color w:val="FF0000"/>
          <w:lang w:val="en-US"/>
        </w:rPr>
      </w:pPr>
      <w:r w:rsidRPr="00BB5993">
        <w:rPr>
          <w:color w:val="FF0000"/>
          <w:lang w:val="en-US"/>
        </w:rPr>
        <w:t>Select appropriate pedagogical strategies and technology based on learning theory</w:t>
      </w:r>
    </w:p>
    <w:p w14:paraId="17920ABE" w14:textId="469A1697" w:rsidR="00BB5993" w:rsidRPr="00BB5993" w:rsidRDefault="00BB5993" w:rsidP="00BB5993">
      <w:pPr>
        <w:pStyle w:val="ListParagraph"/>
        <w:numPr>
          <w:ilvl w:val="0"/>
          <w:numId w:val="1"/>
        </w:numPr>
        <w:rPr>
          <w:color w:val="FF0000"/>
          <w:lang w:val="en-US"/>
        </w:rPr>
      </w:pPr>
      <w:r w:rsidRPr="00BB5993">
        <w:rPr>
          <w:color w:val="FF0000"/>
          <w:lang w:val="en-US"/>
        </w:rPr>
        <w:t>Select appropriate technology for teaching</w:t>
      </w:r>
    </w:p>
    <w:p w14:paraId="58B2E9FF" w14:textId="20617F4A" w:rsidR="00BB5993" w:rsidRPr="00BB5993" w:rsidRDefault="00BB5993" w:rsidP="00BB5993">
      <w:pPr>
        <w:pStyle w:val="ListParagraph"/>
        <w:numPr>
          <w:ilvl w:val="0"/>
          <w:numId w:val="1"/>
        </w:numPr>
        <w:rPr>
          <w:color w:val="FF0000"/>
          <w:lang w:val="en-US"/>
        </w:rPr>
      </w:pPr>
      <w:r w:rsidRPr="00BB5993">
        <w:rPr>
          <w:color w:val="FF0000"/>
          <w:lang w:val="en-US"/>
        </w:rPr>
        <w:t>Devise strategies for addressing bias incidents in the classroom</w:t>
      </w:r>
    </w:p>
    <w:p w14:paraId="62C7C6B5" w14:textId="575D0AF4" w:rsidR="00BB5993" w:rsidRPr="00BB5993" w:rsidRDefault="00BB5993" w:rsidP="00BB5993">
      <w:pPr>
        <w:pStyle w:val="ListParagraph"/>
        <w:numPr>
          <w:ilvl w:val="0"/>
          <w:numId w:val="1"/>
        </w:numPr>
        <w:rPr>
          <w:color w:val="FF0000"/>
          <w:lang w:val="en-US"/>
        </w:rPr>
      </w:pPr>
      <w:r w:rsidRPr="00BB5993">
        <w:rPr>
          <w:color w:val="FF0000"/>
          <w:lang w:val="en-US"/>
        </w:rPr>
        <w:t xml:space="preserve">Conduct peer and </w:t>
      </w:r>
      <w:proofErr w:type="spellStart"/>
      <w:r w:rsidRPr="00BB5993">
        <w:rPr>
          <w:color w:val="FF0000"/>
          <w:lang w:val="en-US"/>
        </w:rPr>
        <w:t>self evaluation</w:t>
      </w:r>
      <w:proofErr w:type="spellEnd"/>
    </w:p>
    <w:p w14:paraId="0BF9259F" w14:textId="0CA2625F" w:rsidR="00BB5993" w:rsidRPr="00BB5993" w:rsidRDefault="00BB5993" w:rsidP="00BB5993">
      <w:pPr>
        <w:pStyle w:val="ListParagraph"/>
        <w:numPr>
          <w:ilvl w:val="0"/>
          <w:numId w:val="1"/>
        </w:numPr>
        <w:rPr>
          <w:color w:val="FF0000"/>
          <w:lang w:val="en-US"/>
        </w:rPr>
      </w:pPr>
      <w:r w:rsidRPr="00BB5993">
        <w:rPr>
          <w:color w:val="FF0000"/>
          <w:lang w:val="en-US"/>
        </w:rPr>
        <w:t>Add other learning objectives to address local added content</w:t>
      </w:r>
      <w:r>
        <w:rPr>
          <w:color w:val="FF0000"/>
          <w:lang w:val="en-US"/>
        </w:rPr>
        <w:t>]</w:t>
      </w:r>
    </w:p>
    <w:p w14:paraId="1C1A0F50" w14:textId="30E63E84" w:rsidR="00604579" w:rsidRDefault="00E0234D" w:rsidP="00BB5993">
      <w:pPr>
        <w:pStyle w:val="Heading2"/>
        <w:rPr>
          <w:lang w:val="en-US"/>
        </w:rPr>
      </w:pPr>
      <w:r w:rsidRPr="00604579">
        <w:rPr>
          <w:lang w:val="en-US"/>
        </w:rPr>
        <w:t xml:space="preserve">Prerequisite(s): </w:t>
      </w:r>
    </w:p>
    <w:p w14:paraId="59912C52" w14:textId="7E668185" w:rsidR="00D90CDD" w:rsidRPr="00BB5993" w:rsidRDefault="00D90CDD" w:rsidP="00D90CDD">
      <w:pPr>
        <w:rPr>
          <w:b/>
          <w:bCs/>
          <w:color w:val="FF0000"/>
          <w:lang w:val="en-US"/>
        </w:rPr>
      </w:pPr>
      <w:r w:rsidRPr="00BB5993">
        <w:rPr>
          <w:color w:val="FF0000"/>
          <w:lang w:val="en-US"/>
        </w:rPr>
        <w:t>[</w:t>
      </w:r>
      <w:r w:rsidR="00BB5993" w:rsidRPr="00BB5993">
        <w:rPr>
          <w:rStyle w:val="Strong"/>
          <w:b w:val="0"/>
          <w:bCs w:val="0"/>
          <w:color w:val="FF0000"/>
          <w:lang w:val="en-US"/>
        </w:rPr>
        <w:t>TA Orientation</w:t>
      </w:r>
      <w:r w:rsidRPr="00BB5993">
        <w:rPr>
          <w:color w:val="FF0000"/>
          <w:lang w:val="en-US"/>
        </w:rPr>
        <w:t>]</w:t>
      </w:r>
    </w:p>
    <w:p w14:paraId="32ADD7F2" w14:textId="337CC714" w:rsidR="00E0234D" w:rsidRDefault="00E0234D" w:rsidP="000762AD">
      <w:pPr>
        <w:pStyle w:val="Heading2"/>
        <w:rPr>
          <w:lang w:val="en-US"/>
        </w:rPr>
      </w:pPr>
      <w:r w:rsidRPr="00604579">
        <w:rPr>
          <w:lang w:val="en-US"/>
        </w:rPr>
        <w:t>Co-Requisite(s):</w:t>
      </w:r>
    </w:p>
    <w:p w14:paraId="60CDAA43" w14:textId="2BC901E9" w:rsidR="00604579" w:rsidRDefault="00E0234D" w:rsidP="000D113D">
      <w:pPr>
        <w:pStyle w:val="Heading2"/>
        <w:rPr>
          <w:lang w:val="en-US"/>
        </w:rPr>
      </w:pPr>
      <w:r w:rsidRPr="00604579">
        <w:rPr>
          <w:lang w:val="en-US"/>
        </w:rPr>
        <w:t>Concurrent Enrollment:</w:t>
      </w:r>
    </w:p>
    <w:p w14:paraId="595B08E8" w14:textId="0281C271" w:rsidR="00D90CDD" w:rsidRPr="00BB5993" w:rsidRDefault="00D90CDD" w:rsidP="00D90CDD">
      <w:pPr>
        <w:rPr>
          <w:color w:val="FF0000"/>
          <w:lang w:val="en-US"/>
        </w:rPr>
      </w:pPr>
      <w:r w:rsidRPr="00BB5993">
        <w:rPr>
          <w:color w:val="FF0000"/>
          <w:lang w:val="en-US"/>
        </w:rPr>
        <w:t>[</w:t>
      </w:r>
      <w:r w:rsidR="00BB5993" w:rsidRPr="00BB5993">
        <w:rPr>
          <w:rStyle w:val="Strong"/>
          <w:b w:val="0"/>
          <w:bCs w:val="0"/>
          <w:color w:val="FF0000"/>
          <w:lang w:val="en-US"/>
        </w:rPr>
        <w:t>Currently a TA for at least one course</w:t>
      </w:r>
      <w:r w:rsidRPr="00BB5993">
        <w:rPr>
          <w:color w:val="FF0000"/>
          <w:lang w:val="en-US"/>
        </w:rPr>
        <w:t>]</w:t>
      </w:r>
    </w:p>
    <w:p w14:paraId="7A497EF6" w14:textId="6E0A62D4" w:rsidR="00E0234D" w:rsidRPr="00604579" w:rsidRDefault="00E0234D" w:rsidP="000762AD">
      <w:pPr>
        <w:pStyle w:val="Heading2"/>
        <w:rPr>
          <w:color w:val="FF0000"/>
          <w:lang w:val="en-US"/>
          <w14:textFill>
            <w14:solidFill>
              <w14:srgbClr w14:val="FF0000">
                <w14:lumMod w14:val="95000"/>
                <w14:lumOff w14:val="5000"/>
              </w14:srgbClr>
            </w14:solidFill>
          </w14:textFill>
        </w:rPr>
      </w:pPr>
      <w:r w:rsidRPr="00604579">
        <w:rPr>
          <w:lang w:val="en-US"/>
        </w:rPr>
        <w:t>Recommended Preparation:</w:t>
      </w:r>
    </w:p>
    <w:p w14:paraId="5485C2BB" w14:textId="0F185FC8" w:rsidR="00E0234D" w:rsidRPr="00604579" w:rsidRDefault="00E0234D" w:rsidP="000762AD">
      <w:pPr>
        <w:pStyle w:val="Heading2"/>
        <w:rPr>
          <w:color w:val="0070C0"/>
          <w:lang w:val="en-US"/>
          <w14:textFill>
            <w14:solidFill>
              <w14:srgbClr w14:val="0070C0">
                <w14:lumMod w14:val="95000"/>
                <w14:lumOff w14:val="5000"/>
              </w14:srgbClr>
            </w14:solidFill>
          </w14:textFill>
        </w:rPr>
      </w:pPr>
      <w:r w:rsidRPr="00604579">
        <w:rPr>
          <w:lang w:val="en-US"/>
        </w:rPr>
        <w:t>Course Notes</w:t>
      </w:r>
    </w:p>
    <w:p w14:paraId="5EC99023" w14:textId="064E7E13" w:rsidR="00D90CDD" w:rsidRPr="00BB5993" w:rsidRDefault="00D90CDD" w:rsidP="00D90CDD">
      <w:pPr>
        <w:pStyle w:val="NoSpacing"/>
        <w:rPr>
          <w:color w:val="FF0000"/>
          <w:sz w:val="24"/>
          <w:szCs w:val="24"/>
          <w:lang w:val="en-US"/>
        </w:rPr>
      </w:pPr>
      <w:r w:rsidRPr="00BB5993">
        <w:rPr>
          <w:b/>
          <w:color w:val="FF0000"/>
          <w:sz w:val="24"/>
          <w:szCs w:val="24"/>
          <w:lang w:val="en-US"/>
        </w:rPr>
        <w:t>[Course Notes</w:t>
      </w:r>
      <w:r w:rsidRPr="00BB5993">
        <w:rPr>
          <w:color w:val="FF0000"/>
          <w:sz w:val="24"/>
          <w:szCs w:val="24"/>
          <w:lang w:val="en-US"/>
        </w:rPr>
        <w:t xml:space="preserve"> include important information on the course that will not appear elsewhere in the syllabus.</w:t>
      </w:r>
      <w:r w:rsidR="000E08FD" w:rsidRPr="00BB5993">
        <w:rPr>
          <w:color w:val="FF0000"/>
          <w:sz w:val="24"/>
          <w:szCs w:val="24"/>
          <w:lang w:val="en-US"/>
        </w:rPr>
        <w:t xml:space="preserve"> </w:t>
      </w:r>
      <w:r w:rsidRPr="00BB5993">
        <w:rPr>
          <w:color w:val="FF0000"/>
          <w:sz w:val="24"/>
          <w:szCs w:val="24"/>
          <w:lang w:val="en-US"/>
        </w:rPr>
        <w:t>This may include the style of the course/teaching, such as flipped, case-based, project-based, etc.]</w:t>
      </w:r>
    </w:p>
    <w:p w14:paraId="66673188" w14:textId="7B88CC50" w:rsidR="00E0234D" w:rsidRPr="00604579" w:rsidRDefault="00E0234D" w:rsidP="000762AD">
      <w:pPr>
        <w:pStyle w:val="Heading2"/>
        <w:rPr>
          <w:lang w:val="en-US"/>
        </w:rPr>
      </w:pPr>
      <w:r w:rsidRPr="00604579">
        <w:rPr>
          <w:lang w:val="en-US"/>
        </w:rPr>
        <w:t>Communication</w:t>
      </w:r>
    </w:p>
    <w:p w14:paraId="4FC7D3DD" w14:textId="24BD811B" w:rsidR="00D90CDD" w:rsidRPr="00BB5993" w:rsidRDefault="00D90CDD" w:rsidP="00D90CDD">
      <w:pPr>
        <w:rPr>
          <w:color w:val="FF0000"/>
          <w:lang w:val="en-US"/>
        </w:rPr>
      </w:pPr>
      <w:r w:rsidRPr="00BB5993">
        <w:rPr>
          <w:color w:val="FF0000"/>
          <w:lang w:val="en-US"/>
        </w:rPr>
        <w:t>[Communication and Technology Policies differ from university policies in that they are course-specific and set by each instructor.</w:t>
      </w:r>
      <w:r w:rsidR="000E08FD" w:rsidRPr="00BB5993">
        <w:rPr>
          <w:color w:val="FF0000"/>
          <w:lang w:val="en-US"/>
        </w:rPr>
        <w:t xml:space="preserve"> </w:t>
      </w:r>
      <w:r w:rsidRPr="00BB5993">
        <w:rPr>
          <w:color w:val="FF0000"/>
          <w:lang w:val="en-US"/>
        </w:rPr>
        <w:t>Common course-specific policies the instructor will need to create cover communication, in-class work, late work, and technology.]</w:t>
      </w:r>
    </w:p>
    <w:p w14:paraId="67D6DF53" w14:textId="4017AA10" w:rsidR="00E0234D" w:rsidRDefault="00E0234D" w:rsidP="000762AD">
      <w:pPr>
        <w:pStyle w:val="Heading2"/>
      </w:pPr>
      <w:r w:rsidRPr="00604579">
        <w:t>Technological Proficiency and Hardware/Software Required</w:t>
      </w:r>
    </w:p>
    <w:p w14:paraId="66E40D6A" w14:textId="305DEBB3" w:rsidR="00D90CDD" w:rsidRPr="00BB5993" w:rsidRDefault="00D90CDD" w:rsidP="00D90CDD">
      <w:pPr>
        <w:pStyle w:val="NoSpacing"/>
        <w:rPr>
          <w:color w:val="FF0000"/>
          <w:sz w:val="24"/>
          <w:szCs w:val="24"/>
          <w:lang w:val="en-US"/>
        </w:rPr>
      </w:pPr>
      <w:r w:rsidRPr="00BB5993">
        <w:rPr>
          <w:color w:val="FF0000"/>
          <w:sz w:val="24"/>
          <w:szCs w:val="24"/>
          <w:lang w:val="en-US"/>
        </w:rPr>
        <w:t>[It is important to let students know if there are specific software or hardware requirements to engage in your course. The Technology/Software Requirements statement should also link to the available resources the students have access to. Additional information may include how to contact support and how to access free versions of the products if available.]</w:t>
      </w:r>
    </w:p>
    <w:p w14:paraId="325FB97D" w14:textId="7CE128EB" w:rsidR="00C71B21" w:rsidRPr="00C83988" w:rsidRDefault="00F95E59" w:rsidP="00C83988">
      <w:pPr>
        <w:pStyle w:val="Heading2"/>
        <w:rPr>
          <w:lang w:val="en-US"/>
        </w:rPr>
      </w:pPr>
      <w:r w:rsidRPr="00C83988">
        <w:rPr>
          <w:lang w:val="en-US"/>
        </w:rPr>
        <w:t>USC Technology Rental Program</w:t>
      </w:r>
    </w:p>
    <w:p w14:paraId="64EBB9CD" w14:textId="4243E62F" w:rsidR="00D90CDD" w:rsidRPr="00BB5993" w:rsidRDefault="00D90CDD" w:rsidP="00604579">
      <w:pPr>
        <w:pStyle w:val="NoSpacing"/>
        <w:rPr>
          <w:color w:val="FF0000"/>
          <w:sz w:val="24"/>
          <w:szCs w:val="24"/>
          <w:lang w:val="en-US"/>
        </w:rPr>
      </w:pPr>
      <w:r w:rsidRPr="00BB5993">
        <w:rPr>
          <w:color w:val="FF0000"/>
          <w:sz w:val="24"/>
          <w:szCs w:val="24"/>
          <w:lang w:val="en-US"/>
        </w:rPr>
        <w:t xml:space="preserve">[We realize that attending classes online and completing coursework remotely requires access to technology that not all students possess. If you need resources to successfully participate in your classes, such as a laptop or internet hotspot, you may be eligible for the university’s equipment rental program. To apply, please submit an </w:t>
      </w:r>
      <w:hyperlink r:id="rId6" w:history="1">
        <w:r w:rsidRPr="00BB5993">
          <w:rPr>
            <w:rStyle w:val="Hyperlink"/>
            <w:color w:val="FF0000"/>
            <w:sz w:val="24"/>
            <w:szCs w:val="24"/>
            <w:lang w:val="en-US"/>
          </w:rPr>
          <w:t>USC Technology Rental Program Application </w:t>
        </w:r>
      </w:hyperlink>
      <w:hyperlink r:id="rId7" w:history="1">
        <w:r w:rsidRPr="00BB5993">
          <w:rPr>
            <w:rStyle w:val="Hyperlink"/>
            <w:rFonts w:asciiTheme="majorHAnsi" w:hAnsiTheme="majorHAnsi" w:cstheme="majorHAnsi"/>
            <w:color w:val="FF0000"/>
            <w:sz w:val="24"/>
            <w:szCs w:val="24"/>
            <w:lang w:val="en-US"/>
          </w:rPr>
          <w:t>.</w:t>
        </w:r>
      </w:hyperlink>
      <w:r w:rsidRPr="00BB5993">
        <w:rPr>
          <w:color w:val="FF0000"/>
          <w:sz w:val="24"/>
          <w:szCs w:val="24"/>
          <w:lang w:val="en-US"/>
        </w:rPr>
        <w:t>]</w:t>
      </w:r>
    </w:p>
    <w:p w14:paraId="64EFFB96" w14:textId="17A35F23" w:rsidR="00E0234D" w:rsidRPr="00604579" w:rsidRDefault="00E0234D" w:rsidP="000762AD">
      <w:pPr>
        <w:pStyle w:val="Heading2"/>
        <w:rPr>
          <w:lang w:val="en-US"/>
        </w:rPr>
      </w:pPr>
      <w:r w:rsidRPr="00604579">
        <w:rPr>
          <w:lang w:val="en-US"/>
        </w:rPr>
        <w:t>USC Technology Support Links</w:t>
      </w:r>
    </w:p>
    <w:p w14:paraId="65938C2C" w14:textId="71C091FE" w:rsidR="00E0234D" w:rsidRPr="00C71B21" w:rsidRDefault="00886423" w:rsidP="00C71B21">
      <w:hyperlink r:id="rId8" w:history="1">
        <w:r w:rsidR="00E0234D" w:rsidRPr="00C71B21">
          <w:rPr>
            <w:rStyle w:val="Hyperlink"/>
          </w:rPr>
          <w:t>Zoom information for students</w:t>
        </w:r>
      </w:hyperlink>
      <w:r w:rsidR="00E10EAB" w:rsidRPr="00C71B21">
        <w:t xml:space="preserve"> </w:t>
      </w:r>
    </w:p>
    <w:p w14:paraId="6875564A" w14:textId="03ADAD5F" w:rsidR="00E0234D" w:rsidRPr="00C71B21" w:rsidRDefault="00886423" w:rsidP="00C71B21">
      <w:hyperlink r:id="rId9" w:history="1">
        <w:r w:rsidR="00E0234D" w:rsidRPr="00C71B21">
          <w:rPr>
            <w:rStyle w:val="Hyperlink"/>
          </w:rPr>
          <w:t>Blackboard help for students</w:t>
        </w:r>
      </w:hyperlink>
      <w:r w:rsidR="00E10EAB" w:rsidRPr="00C71B21">
        <w:t xml:space="preserve"> </w:t>
      </w:r>
    </w:p>
    <w:p w14:paraId="787C3AB5" w14:textId="38E0BECC" w:rsidR="00E0234D" w:rsidRPr="00C71B21" w:rsidRDefault="00886423" w:rsidP="00C71B21">
      <w:hyperlink r:id="rId10" w:history="1">
        <w:r w:rsidR="00E0234D" w:rsidRPr="00C71B21">
          <w:rPr>
            <w:rStyle w:val="Hyperlink"/>
          </w:rPr>
          <w:t>Software available to USC Campus</w:t>
        </w:r>
      </w:hyperlink>
      <w:r w:rsidR="00E10EAB" w:rsidRPr="00C71B21">
        <w:t xml:space="preserve"> </w:t>
      </w:r>
    </w:p>
    <w:p w14:paraId="02DCFFCA" w14:textId="55FE2469" w:rsidR="00E0234D" w:rsidRPr="00604579" w:rsidRDefault="00E0234D" w:rsidP="000762AD">
      <w:pPr>
        <w:pStyle w:val="Heading2"/>
        <w:rPr>
          <w:lang w:val="en-US"/>
        </w:rPr>
      </w:pPr>
      <w:r w:rsidRPr="00604579">
        <w:rPr>
          <w:lang w:val="en-US"/>
        </w:rPr>
        <w:t>Required Materials</w:t>
      </w:r>
    </w:p>
    <w:p w14:paraId="2CEFAB7B" w14:textId="30A3E0D4" w:rsidR="00BB5993" w:rsidRPr="00BB5993" w:rsidRDefault="00BB5993" w:rsidP="00BB5993">
      <w:pPr>
        <w:rPr>
          <w:color w:val="FF0000"/>
          <w:lang w:val="en-US"/>
        </w:rPr>
      </w:pPr>
      <w:r w:rsidRPr="00BB5993">
        <w:rPr>
          <w:color w:val="FF0000"/>
          <w:lang w:val="en-US"/>
        </w:rPr>
        <w:t>[Add others if desired/required</w:t>
      </w:r>
    </w:p>
    <w:p w14:paraId="0192698D" w14:textId="77777777" w:rsidR="00BB5993" w:rsidRPr="00BB5993" w:rsidRDefault="00BB5993" w:rsidP="00BB5993">
      <w:pPr>
        <w:rPr>
          <w:color w:val="FF0000"/>
          <w:lang w:val="en-US"/>
        </w:rPr>
      </w:pPr>
      <w:r w:rsidRPr="00BB5993">
        <w:rPr>
          <w:color w:val="FF0000"/>
          <w:lang w:val="en-US"/>
        </w:rPr>
        <w:lastRenderedPageBreak/>
        <w:t>Lang (2008), “On course: a week-by-week guide to your first semester of college teaching” (pp. 196-212)</w:t>
      </w:r>
    </w:p>
    <w:p w14:paraId="249CEE23" w14:textId="19F4EDC6" w:rsidR="00BB5993" w:rsidRPr="00BB5993" w:rsidRDefault="00BB5993" w:rsidP="00BB5993">
      <w:pPr>
        <w:rPr>
          <w:color w:val="FF0000"/>
          <w:lang w:val="en-US"/>
        </w:rPr>
      </w:pPr>
      <w:r w:rsidRPr="00BB5993">
        <w:rPr>
          <w:color w:val="FF0000"/>
          <w:lang w:val="en-US"/>
        </w:rPr>
        <w:t>Available as an e-book through USC Libraries.</w:t>
      </w:r>
    </w:p>
    <w:p w14:paraId="43DE8BCE" w14:textId="645286B7" w:rsidR="00BB5993" w:rsidRPr="00BB5993" w:rsidRDefault="00BB5993" w:rsidP="00BB5993">
      <w:pPr>
        <w:rPr>
          <w:color w:val="FF0000"/>
          <w:lang w:val="en-US"/>
        </w:rPr>
      </w:pPr>
      <w:r w:rsidRPr="00BB5993">
        <w:rPr>
          <w:color w:val="FF0000"/>
          <w:lang w:val="en-US"/>
        </w:rPr>
        <w:t>Other course materials, such as required video viewings, will be posted on Blackboard.]</w:t>
      </w:r>
    </w:p>
    <w:p w14:paraId="1BE39AB7" w14:textId="48F04046" w:rsidR="00E0234D" w:rsidRPr="00604579" w:rsidRDefault="00E0234D" w:rsidP="00BB5993">
      <w:pPr>
        <w:pStyle w:val="Heading2"/>
        <w:rPr>
          <w:lang w:val="en-US"/>
        </w:rPr>
      </w:pPr>
      <w:r w:rsidRPr="00604579">
        <w:rPr>
          <w:lang w:val="en-US"/>
        </w:rPr>
        <w:t>Optional Materials</w:t>
      </w:r>
    </w:p>
    <w:p w14:paraId="4757C922" w14:textId="0A0B436E" w:rsidR="00E0234D" w:rsidRPr="00604579" w:rsidRDefault="00E0234D" w:rsidP="000762AD">
      <w:pPr>
        <w:pStyle w:val="Heading2"/>
        <w:rPr>
          <w:lang w:val="en-US"/>
        </w:rPr>
      </w:pPr>
      <w:r w:rsidRPr="00604579">
        <w:rPr>
          <w:lang w:val="en-US"/>
        </w:rPr>
        <w:t>Description and Assessment of Assignments</w:t>
      </w:r>
    </w:p>
    <w:p w14:paraId="118787E1" w14:textId="16821BDA" w:rsidR="00BB5993" w:rsidRPr="008D4614" w:rsidRDefault="008D4614" w:rsidP="008D4614">
      <w:pPr>
        <w:rPr>
          <w:color w:val="FF0000"/>
          <w:lang w:val="en-US"/>
        </w:rPr>
      </w:pPr>
      <w:r w:rsidRPr="008D4614">
        <w:rPr>
          <w:color w:val="FF0000"/>
          <w:lang w:val="en-US"/>
        </w:rPr>
        <w:t>[</w:t>
      </w:r>
      <w:r w:rsidR="00BB5993" w:rsidRPr="008D4614">
        <w:rPr>
          <w:color w:val="FF0000"/>
          <w:lang w:val="en-US"/>
        </w:rPr>
        <w:t xml:space="preserve">This course follows a flipped model.  Students are required to complete readings/video viewings before meeting in-person.  Students will apply concepts from readings/viewings during class time to accomplish in-class work.  </w:t>
      </w:r>
    </w:p>
    <w:p w14:paraId="07C619AE" w14:textId="528D6C57" w:rsidR="00BB5993" w:rsidRPr="008D4614" w:rsidRDefault="00BB5993" w:rsidP="008D4614">
      <w:pPr>
        <w:rPr>
          <w:color w:val="FF0000"/>
          <w:lang w:val="en-US"/>
        </w:rPr>
      </w:pPr>
      <w:r w:rsidRPr="008D4614">
        <w:rPr>
          <w:color w:val="FF0000"/>
          <w:lang w:val="en-US"/>
        </w:rPr>
        <w:t>In-Class Work:  Students will complete and submit work during class time and earn credit for it toward their in-class work grade, which functions as a record of both attendance and participation.  Examples of in-class work activities that may be assigned include small-group tasks, open-notes quizzes, and polls.  Your lowest 2 scores on in-class work will be dropped.</w:t>
      </w:r>
      <w:r w:rsidR="008D4614" w:rsidRPr="008D4614">
        <w:rPr>
          <w:color w:val="FF0000"/>
          <w:lang w:val="en-US"/>
        </w:rPr>
        <w:t>]</w:t>
      </w:r>
    </w:p>
    <w:p w14:paraId="7E5A2AE5" w14:textId="37A44E2B" w:rsidR="00E0234D" w:rsidRPr="00604579" w:rsidRDefault="00E0234D" w:rsidP="000762AD">
      <w:pPr>
        <w:pStyle w:val="Heading2"/>
        <w:rPr>
          <w:lang w:val="en-US"/>
        </w:rPr>
      </w:pPr>
      <w:r w:rsidRPr="00604579">
        <w:rPr>
          <w:lang w:val="en-US"/>
        </w:rPr>
        <w:t>Grading Breakdown</w:t>
      </w:r>
    </w:p>
    <w:p w14:paraId="05F17B22" w14:textId="02CBE033" w:rsidR="008D4614" w:rsidRPr="008D4614" w:rsidRDefault="008D4614" w:rsidP="008D4614">
      <w:pPr>
        <w:rPr>
          <w:color w:val="FF0000"/>
          <w:lang w:val="en-US"/>
        </w:rPr>
      </w:pPr>
      <w:r w:rsidRPr="008D4614">
        <w:rPr>
          <w:color w:val="FF0000"/>
          <w:lang w:val="en-US"/>
        </w:rPr>
        <w:t>[Including the above detailed assignments, how will students be graded overall? Participation should be no more than 15%, unless justified for a higher amount. All must total 100%.]</w:t>
      </w:r>
    </w:p>
    <w:p w14:paraId="3FB9F99F" w14:textId="7A180129" w:rsidR="00013453" w:rsidRPr="00013453" w:rsidRDefault="00013453" w:rsidP="00C83988">
      <w:pPr>
        <w:pStyle w:val="Heading2"/>
      </w:pPr>
      <w:r w:rsidRPr="00013453">
        <w:t xml:space="preserve">Table </w:t>
      </w:r>
      <w:r w:rsidRPr="00013453">
        <w:fldChar w:fldCharType="begin"/>
      </w:r>
      <w:r w:rsidRPr="00013453">
        <w:instrText xml:space="preserve"> SEQ Table \* ARABIC </w:instrText>
      </w:r>
      <w:r w:rsidRPr="00013453">
        <w:fldChar w:fldCharType="separate"/>
      </w:r>
      <w:r>
        <w:rPr>
          <w:noProof/>
        </w:rPr>
        <w:t>1</w:t>
      </w:r>
      <w:r w:rsidRPr="00013453">
        <w:fldChar w:fldCharType="end"/>
      </w:r>
      <w:r w:rsidRPr="00013453">
        <w:t xml:space="preserve"> Grading breakdown template</w:t>
      </w:r>
    </w:p>
    <w:tbl>
      <w:tblPr>
        <w:tblStyle w:val="TableGrid"/>
        <w:tblW w:w="6747" w:type="dxa"/>
        <w:jc w:val="center"/>
        <w:tblLayout w:type="fixed"/>
        <w:tblLook w:val="06A0" w:firstRow="1" w:lastRow="0" w:firstColumn="1" w:lastColumn="0" w:noHBand="1" w:noVBand="1"/>
        <w:tblCaption w:val="Grading Breakdown Template"/>
        <w:tblDescription w:val="Table for logging in assignments and the weight/percentage that applies to the students' final grade"/>
      </w:tblPr>
      <w:tblGrid>
        <w:gridCol w:w="4760"/>
        <w:gridCol w:w="1987"/>
      </w:tblGrid>
      <w:tr w:rsidR="00E0234D" w:rsidRPr="00604579" w14:paraId="470695C5" w14:textId="77777777" w:rsidTr="00637BB1">
        <w:trPr>
          <w:trHeight w:val="350"/>
          <w:tblHeader/>
          <w:jc w:val="center"/>
        </w:trPr>
        <w:tc>
          <w:tcPr>
            <w:tcW w:w="4760" w:type="dxa"/>
          </w:tcPr>
          <w:p w14:paraId="3F0BE672" w14:textId="77777777" w:rsidR="00E0234D" w:rsidRPr="00637BB1" w:rsidRDefault="00E0234D" w:rsidP="00637BB1">
            <w:pPr>
              <w:jc w:val="center"/>
              <w:rPr>
                <w:rStyle w:val="Strong"/>
              </w:rPr>
            </w:pPr>
            <w:r w:rsidRPr="00637BB1">
              <w:rPr>
                <w:rStyle w:val="Strong"/>
              </w:rPr>
              <w:t>Assignment</w:t>
            </w:r>
          </w:p>
        </w:tc>
        <w:tc>
          <w:tcPr>
            <w:tcW w:w="1987" w:type="dxa"/>
          </w:tcPr>
          <w:p w14:paraId="46946C2B" w14:textId="77777777" w:rsidR="00E0234D" w:rsidRPr="00637BB1" w:rsidRDefault="00E0234D" w:rsidP="00637BB1">
            <w:pPr>
              <w:jc w:val="center"/>
              <w:rPr>
                <w:rStyle w:val="Strong"/>
              </w:rPr>
            </w:pPr>
            <w:r w:rsidRPr="00637BB1">
              <w:rPr>
                <w:rStyle w:val="Strong"/>
              </w:rPr>
              <w:t>% of Grade</w:t>
            </w:r>
          </w:p>
        </w:tc>
      </w:tr>
      <w:tr w:rsidR="00E0234D" w:rsidRPr="00604579" w14:paraId="7753E7A1" w14:textId="77777777" w:rsidTr="00637BB1">
        <w:trPr>
          <w:trHeight w:val="227"/>
          <w:tblHeader/>
          <w:jc w:val="center"/>
        </w:trPr>
        <w:tc>
          <w:tcPr>
            <w:tcW w:w="4760" w:type="dxa"/>
          </w:tcPr>
          <w:p w14:paraId="62AC92D6" w14:textId="0A76DDA6" w:rsidR="00E0234D" w:rsidRPr="008D4614" w:rsidRDefault="008D4614" w:rsidP="00637BB1">
            <w:pPr>
              <w:rPr>
                <w:color w:val="FF0000"/>
                <w:lang w:val="en-US"/>
              </w:rPr>
            </w:pPr>
            <w:r w:rsidRPr="008D4614">
              <w:rPr>
                <w:color w:val="FF0000"/>
                <w:lang w:val="en-US"/>
              </w:rPr>
              <w:t>In-class work</w:t>
            </w:r>
          </w:p>
        </w:tc>
        <w:tc>
          <w:tcPr>
            <w:tcW w:w="1987" w:type="dxa"/>
          </w:tcPr>
          <w:p w14:paraId="118A07A4" w14:textId="77777777" w:rsidR="00E0234D" w:rsidRPr="00604579" w:rsidRDefault="00E0234D" w:rsidP="00637BB1">
            <w:pPr>
              <w:rPr>
                <w:lang w:val="en-US"/>
              </w:rPr>
            </w:pPr>
          </w:p>
        </w:tc>
      </w:tr>
      <w:tr w:rsidR="00E0234D" w:rsidRPr="00604579" w14:paraId="26554003" w14:textId="77777777" w:rsidTr="00637BB1">
        <w:trPr>
          <w:trHeight w:val="227"/>
          <w:tblHeader/>
          <w:jc w:val="center"/>
        </w:trPr>
        <w:tc>
          <w:tcPr>
            <w:tcW w:w="4760" w:type="dxa"/>
          </w:tcPr>
          <w:p w14:paraId="68EA0F83" w14:textId="0E4C60AD" w:rsidR="00E0234D" w:rsidRPr="008D4614" w:rsidRDefault="008D4614" w:rsidP="00637BB1">
            <w:pPr>
              <w:rPr>
                <w:color w:val="FF0000"/>
                <w:lang w:val="en-US"/>
              </w:rPr>
            </w:pPr>
            <w:r w:rsidRPr="008D4614">
              <w:rPr>
                <w:color w:val="FF0000"/>
                <w:lang w:val="en-US"/>
              </w:rPr>
              <w:t>Peer observations</w:t>
            </w:r>
          </w:p>
        </w:tc>
        <w:tc>
          <w:tcPr>
            <w:tcW w:w="1987" w:type="dxa"/>
          </w:tcPr>
          <w:p w14:paraId="7661F086" w14:textId="77777777" w:rsidR="00E0234D" w:rsidRPr="00604579" w:rsidRDefault="00E0234D" w:rsidP="00637BB1">
            <w:pPr>
              <w:rPr>
                <w:lang w:val="en-US"/>
              </w:rPr>
            </w:pPr>
          </w:p>
        </w:tc>
      </w:tr>
      <w:tr w:rsidR="00E0234D" w:rsidRPr="00604579" w14:paraId="181A9A9E" w14:textId="77777777" w:rsidTr="00637BB1">
        <w:trPr>
          <w:trHeight w:val="217"/>
          <w:tblHeader/>
          <w:jc w:val="center"/>
        </w:trPr>
        <w:tc>
          <w:tcPr>
            <w:tcW w:w="4760" w:type="dxa"/>
          </w:tcPr>
          <w:p w14:paraId="2F858C55" w14:textId="77777777" w:rsidR="00E0234D" w:rsidRPr="00604579" w:rsidRDefault="00E0234D" w:rsidP="00637BB1">
            <w:pPr>
              <w:rPr>
                <w:lang w:val="en-US"/>
              </w:rPr>
            </w:pPr>
          </w:p>
        </w:tc>
        <w:tc>
          <w:tcPr>
            <w:tcW w:w="1987" w:type="dxa"/>
          </w:tcPr>
          <w:p w14:paraId="3165592B" w14:textId="77777777" w:rsidR="00E0234D" w:rsidRPr="00604579" w:rsidRDefault="00E0234D" w:rsidP="00637BB1">
            <w:pPr>
              <w:rPr>
                <w:lang w:val="en-US"/>
              </w:rPr>
            </w:pPr>
          </w:p>
        </w:tc>
      </w:tr>
      <w:tr w:rsidR="00E0234D" w:rsidRPr="00604579" w14:paraId="64101E16" w14:textId="77777777" w:rsidTr="00637BB1">
        <w:trPr>
          <w:trHeight w:val="227"/>
          <w:tblHeader/>
          <w:jc w:val="center"/>
        </w:trPr>
        <w:tc>
          <w:tcPr>
            <w:tcW w:w="4760" w:type="dxa"/>
          </w:tcPr>
          <w:p w14:paraId="4FAA6AA0" w14:textId="77777777" w:rsidR="00E0234D" w:rsidRPr="00604579" w:rsidRDefault="00E0234D" w:rsidP="00637BB1">
            <w:pPr>
              <w:rPr>
                <w:lang w:val="en-US"/>
              </w:rPr>
            </w:pPr>
          </w:p>
        </w:tc>
        <w:tc>
          <w:tcPr>
            <w:tcW w:w="1987" w:type="dxa"/>
          </w:tcPr>
          <w:p w14:paraId="57C9640D" w14:textId="77777777" w:rsidR="00E0234D" w:rsidRPr="00604579" w:rsidRDefault="00E0234D" w:rsidP="00637BB1">
            <w:pPr>
              <w:rPr>
                <w:lang w:val="en-US"/>
              </w:rPr>
            </w:pPr>
          </w:p>
        </w:tc>
      </w:tr>
      <w:tr w:rsidR="00E0234D" w:rsidRPr="00604579" w14:paraId="0DC807BA" w14:textId="77777777" w:rsidTr="00637BB1">
        <w:trPr>
          <w:trHeight w:val="227"/>
          <w:tblHeader/>
          <w:jc w:val="center"/>
        </w:trPr>
        <w:tc>
          <w:tcPr>
            <w:tcW w:w="4760" w:type="dxa"/>
          </w:tcPr>
          <w:p w14:paraId="595F2A40" w14:textId="61772DBB" w:rsidR="00E0234D" w:rsidRPr="00604579" w:rsidRDefault="00E0234D" w:rsidP="00637BB1">
            <w:pPr>
              <w:rPr>
                <w:lang w:val="en-US"/>
              </w:rPr>
            </w:pPr>
          </w:p>
        </w:tc>
        <w:tc>
          <w:tcPr>
            <w:tcW w:w="1987" w:type="dxa"/>
          </w:tcPr>
          <w:p w14:paraId="32E4C78C" w14:textId="77777777" w:rsidR="00E0234D" w:rsidRPr="00604579" w:rsidRDefault="00E0234D" w:rsidP="00637BB1">
            <w:pPr>
              <w:rPr>
                <w:lang w:val="en-US"/>
              </w:rPr>
            </w:pPr>
          </w:p>
        </w:tc>
      </w:tr>
      <w:tr w:rsidR="00E0234D" w:rsidRPr="00604579" w14:paraId="58FE7136" w14:textId="77777777" w:rsidTr="00637BB1">
        <w:trPr>
          <w:trHeight w:val="217"/>
          <w:tblHeader/>
          <w:jc w:val="center"/>
        </w:trPr>
        <w:tc>
          <w:tcPr>
            <w:tcW w:w="4760" w:type="dxa"/>
          </w:tcPr>
          <w:p w14:paraId="4DDD1115" w14:textId="7C59B6D3" w:rsidR="00E0234D" w:rsidRPr="00604579" w:rsidRDefault="00E0234D" w:rsidP="00637BB1">
            <w:pPr>
              <w:jc w:val="right"/>
            </w:pPr>
            <w:r w:rsidRPr="00604579">
              <w:t>Total</w:t>
            </w:r>
          </w:p>
        </w:tc>
        <w:tc>
          <w:tcPr>
            <w:tcW w:w="1987" w:type="dxa"/>
          </w:tcPr>
          <w:p w14:paraId="34E53A68" w14:textId="77777777" w:rsidR="00E0234D" w:rsidRPr="00604579" w:rsidRDefault="00E0234D" w:rsidP="00637BB1">
            <w:pPr>
              <w:jc w:val="right"/>
              <w:rPr>
                <w:lang w:val="en-US"/>
              </w:rPr>
            </w:pPr>
            <w:r w:rsidRPr="00604579">
              <w:rPr>
                <w:lang w:val="en-US"/>
              </w:rPr>
              <w:t>100</w:t>
            </w:r>
          </w:p>
        </w:tc>
      </w:tr>
    </w:tbl>
    <w:p w14:paraId="15BF1FA9" w14:textId="41443918" w:rsidR="00E0234D" w:rsidRPr="00604579" w:rsidRDefault="00E0234D" w:rsidP="000762AD">
      <w:pPr>
        <w:pStyle w:val="Heading2"/>
        <w:rPr>
          <w:color w:val="00B0F0"/>
          <w:lang w:val="en-US"/>
        </w:rPr>
      </w:pPr>
      <w:r w:rsidRPr="00604579">
        <w:rPr>
          <w:lang w:val="en-US"/>
        </w:rPr>
        <w:t>Grading Scale</w:t>
      </w:r>
    </w:p>
    <w:p w14:paraId="15866C97" w14:textId="77777777" w:rsidR="00D90CDD" w:rsidRPr="008D4614" w:rsidRDefault="00D90CDD" w:rsidP="00D90CDD">
      <w:pPr>
        <w:rPr>
          <w:color w:val="FF0000"/>
          <w:lang w:val="en-US"/>
        </w:rPr>
      </w:pPr>
      <w:r w:rsidRPr="008D4614">
        <w:rPr>
          <w:color w:val="FF0000"/>
          <w:lang w:val="en-US"/>
        </w:rPr>
        <w:t>[A grading scale should be included, as USC does not have a standard grading scale. Individual schools or departments may set their own grading scale standard for instructors to use.]</w:t>
      </w:r>
    </w:p>
    <w:p w14:paraId="66D97F05" w14:textId="3A94842A" w:rsidR="00E0234D" w:rsidRPr="00604579" w:rsidRDefault="00E0234D" w:rsidP="000762AD">
      <w:pPr>
        <w:pStyle w:val="Heading2"/>
        <w:rPr>
          <w:color w:val="00B0F0"/>
          <w:lang w:val="en-US"/>
        </w:rPr>
      </w:pPr>
      <w:r w:rsidRPr="00604579">
        <w:rPr>
          <w:lang w:val="en-US"/>
        </w:rPr>
        <w:t>Course-specific Policies (Assignment Submission, Grading Timeline, Late work, and Technology)</w:t>
      </w:r>
    </w:p>
    <w:p w14:paraId="6EE170B6" w14:textId="0D035A63" w:rsidR="00D90CDD" w:rsidRPr="008D4614" w:rsidRDefault="00D90CDD" w:rsidP="00D90CDD">
      <w:pPr>
        <w:rPr>
          <w:color w:val="FF0000"/>
          <w:lang w:val="en-US"/>
        </w:rPr>
      </w:pPr>
      <w:bookmarkStart w:id="0" w:name="_mcjv6vomueh4" w:colFirst="0" w:colLast="0"/>
      <w:bookmarkEnd w:id="0"/>
      <w:r w:rsidRPr="008D4614">
        <w:rPr>
          <w:color w:val="FF0000"/>
          <w:lang w:val="en-US"/>
        </w:rPr>
        <w:t xml:space="preserve">[Course-specific policies differ from university policies in that they are set by each instructor. Common course-specific policies the instructor will need to create cover communication, in-class work, late work, and technology. See the CET </w:t>
      </w:r>
      <w:r w:rsidR="00F158BE" w:rsidRPr="008D4614">
        <w:rPr>
          <w:color w:val="FF0000"/>
          <w:lang w:val="en-US"/>
        </w:rPr>
        <w:t>website for resources on policies</w:t>
      </w:r>
      <w:r w:rsidRPr="008D4614">
        <w:rPr>
          <w:color w:val="FF0000"/>
          <w:lang w:val="en-US"/>
        </w:rPr>
        <w:t>.]</w:t>
      </w:r>
    </w:p>
    <w:p w14:paraId="0558D7E0" w14:textId="443E0B90" w:rsidR="000D113D" w:rsidRDefault="000D113D" w:rsidP="00C83988">
      <w:pPr>
        <w:pStyle w:val="Heading2"/>
        <w:rPr>
          <w:lang w:val="en-US"/>
        </w:rPr>
      </w:pPr>
      <w:r w:rsidRPr="000D113D">
        <w:rPr>
          <w:lang w:val="en-US"/>
        </w:rPr>
        <w:lastRenderedPageBreak/>
        <w:t>Assignment Submission</w:t>
      </w:r>
    </w:p>
    <w:p w14:paraId="722DF8EC" w14:textId="64A0AD3A" w:rsidR="000D113D" w:rsidRDefault="000D113D" w:rsidP="00C83988">
      <w:pPr>
        <w:pStyle w:val="Heading2"/>
        <w:rPr>
          <w:lang w:val="en-US"/>
        </w:rPr>
      </w:pPr>
      <w:r>
        <w:rPr>
          <w:lang w:val="en-US"/>
        </w:rPr>
        <w:t>Grading Timeline</w:t>
      </w:r>
    </w:p>
    <w:p w14:paraId="0418394C" w14:textId="35088085" w:rsidR="000D113D" w:rsidRPr="000D113D" w:rsidRDefault="000D113D" w:rsidP="00C83988">
      <w:pPr>
        <w:pStyle w:val="Heading2"/>
        <w:rPr>
          <w:lang w:val="en-US"/>
        </w:rPr>
      </w:pPr>
      <w:r>
        <w:rPr>
          <w:lang w:val="en-US"/>
        </w:rPr>
        <w:t>Late work</w:t>
      </w:r>
    </w:p>
    <w:p w14:paraId="5C54AC3F" w14:textId="6E539E0B" w:rsidR="00E0234D" w:rsidRPr="005170A9" w:rsidRDefault="00E0234D" w:rsidP="00C83988">
      <w:pPr>
        <w:pStyle w:val="Heading2"/>
      </w:pPr>
      <w:r w:rsidRPr="005170A9">
        <w:t>Technology in the classroom</w:t>
      </w:r>
    </w:p>
    <w:p w14:paraId="3760CD9F" w14:textId="2F1FB659" w:rsidR="00E0234D" w:rsidRPr="00604579" w:rsidRDefault="00E0234D" w:rsidP="00C83988">
      <w:pPr>
        <w:pStyle w:val="Heading2"/>
        <w:rPr>
          <w:lang w:val="en-US"/>
        </w:rPr>
      </w:pPr>
      <w:r w:rsidRPr="00604579">
        <w:rPr>
          <w:lang w:val="en-US"/>
        </w:rPr>
        <w:t>Academic integrity</w:t>
      </w:r>
    </w:p>
    <w:p w14:paraId="7E365B92" w14:textId="440140E4" w:rsidR="00D90CDD" w:rsidRPr="008D4614" w:rsidRDefault="00D90CDD" w:rsidP="00D90CDD">
      <w:pPr>
        <w:pStyle w:val="NoSpacing"/>
        <w:rPr>
          <w:b/>
          <w:color w:val="FF0000"/>
          <w:sz w:val="24"/>
          <w:szCs w:val="24"/>
          <w:lang w:val="en-US"/>
        </w:rPr>
      </w:pPr>
      <w:bookmarkStart w:id="1" w:name="_eilcmhdm71p4" w:colFirst="0" w:colLast="0"/>
      <w:bookmarkEnd w:id="1"/>
      <w:r w:rsidRPr="008D4614">
        <w:rPr>
          <w:bCs/>
          <w:color w:val="FF0000"/>
          <w:sz w:val="24"/>
          <w:szCs w:val="24"/>
          <w:lang w:val="en-US"/>
        </w:rPr>
        <w:t>[Academic integrity</w:t>
      </w:r>
      <w:r w:rsidRPr="008D4614">
        <w:rPr>
          <w:b/>
          <w:color w:val="FF0000"/>
          <w:sz w:val="24"/>
          <w:szCs w:val="24"/>
          <w:lang w:val="en-US"/>
        </w:rPr>
        <w:t xml:space="preserve"> </w:t>
      </w:r>
      <w:r w:rsidRPr="008D4614">
        <w:rPr>
          <w:color w:val="FF0000"/>
          <w:sz w:val="24"/>
          <w:szCs w:val="24"/>
          <w:lang w:val="en-US"/>
        </w:rPr>
        <w:t>is already included in the required Statement on Academic Conduct and Support Systems at the end of the syllabus. This section is only necessary to describe local (course, department, school) academic integrity policies.]</w:t>
      </w:r>
    </w:p>
    <w:p w14:paraId="390D3FE3" w14:textId="184534DB" w:rsidR="00E0234D" w:rsidRPr="00604579" w:rsidRDefault="00E0234D" w:rsidP="00C83988">
      <w:pPr>
        <w:pStyle w:val="Heading2"/>
        <w:rPr>
          <w:lang w:val="en-US"/>
        </w:rPr>
      </w:pPr>
      <w:r w:rsidRPr="00C83988">
        <w:t>Attendance</w:t>
      </w:r>
    </w:p>
    <w:p w14:paraId="4EEABC10" w14:textId="77777777" w:rsidR="00D90CDD" w:rsidRPr="008D4614" w:rsidRDefault="00D90CDD" w:rsidP="00D90CDD">
      <w:pPr>
        <w:pStyle w:val="NoSpacing"/>
        <w:rPr>
          <w:color w:val="FF0000"/>
          <w:sz w:val="24"/>
          <w:szCs w:val="24"/>
          <w:lang w:val="en-US"/>
        </w:rPr>
      </w:pPr>
      <w:bookmarkStart w:id="2" w:name="_2cfxkp5lqr4n" w:colFirst="0" w:colLast="0"/>
      <w:bookmarkEnd w:id="2"/>
      <w:r w:rsidRPr="008D4614">
        <w:rPr>
          <w:color w:val="FF0000"/>
          <w:sz w:val="24"/>
          <w:szCs w:val="24"/>
          <w:lang w:val="en-US"/>
        </w:rPr>
        <w:t>[Attendance alone cannot be used to award course credit, per USC policy. Attendance policies may address student athletes with approved Travel Request Letters and students who give advance notice of religious observation.</w:t>
      </w:r>
    </w:p>
    <w:p w14:paraId="67D49E9E" w14:textId="7E303C2A" w:rsidR="00E0234D" w:rsidRPr="008D4614" w:rsidRDefault="00D90CDD" w:rsidP="00D90138">
      <w:pPr>
        <w:pStyle w:val="NoSpacing"/>
        <w:rPr>
          <w:color w:val="FF0000"/>
          <w:sz w:val="24"/>
          <w:szCs w:val="24"/>
          <w:lang w:val="en-US"/>
        </w:rPr>
      </w:pPr>
      <w:r w:rsidRPr="008D4614">
        <w:rPr>
          <w:color w:val="FF0000"/>
          <w:sz w:val="24"/>
          <w:szCs w:val="24"/>
          <w:lang w:val="en-US"/>
        </w:rPr>
        <w:t>Include information on alternative course work expectations for students who miss a synchronous session.]</w:t>
      </w:r>
    </w:p>
    <w:p w14:paraId="62D60596" w14:textId="39D40B47" w:rsidR="00E0234D" w:rsidRPr="00604579" w:rsidRDefault="00E0234D" w:rsidP="00C83988">
      <w:pPr>
        <w:pStyle w:val="Heading2"/>
        <w:rPr>
          <w:color w:val="0070C0"/>
          <w:lang w:val="en-US"/>
          <w14:textFill>
            <w14:solidFill>
              <w14:srgbClr w14:val="0070C0">
                <w14:lumMod w14:val="95000"/>
                <w14:lumOff w14:val="5000"/>
              </w14:srgbClr>
            </w14:solidFill>
          </w14:textFill>
        </w:rPr>
      </w:pPr>
      <w:r w:rsidRPr="00604579">
        <w:rPr>
          <w:lang w:val="en-US"/>
        </w:rPr>
        <w:t>Classroom norms</w:t>
      </w:r>
    </w:p>
    <w:p w14:paraId="100A8616" w14:textId="2F54CF96" w:rsidR="00D90CDD" w:rsidRPr="008D4614" w:rsidRDefault="00D90CDD" w:rsidP="00D90CDD">
      <w:pPr>
        <w:pStyle w:val="NoSpacing"/>
        <w:rPr>
          <w:color w:val="FF0000"/>
          <w:sz w:val="24"/>
          <w:szCs w:val="24"/>
          <w:lang w:val="en-US"/>
        </w:rPr>
      </w:pPr>
      <w:bookmarkStart w:id="3" w:name="_a0di2hruack5" w:colFirst="0" w:colLast="0"/>
      <w:bookmarkEnd w:id="3"/>
      <w:r w:rsidRPr="008D4614">
        <w:rPr>
          <w:color w:val="FF0000"/>
          <w:sz w:val="24"/>
          <w:szCs w:val="24"/>
          <w:lang w:val="en-US"/>
        </w:rPr>
        <w:t>[Classroom norms</w:t>
      </w:r>
      <w:r w:rsidRPr="008D4614">
        <w:rPr>
          <w:b/>
          <w:color w:val="FF0000"/>
          <w:sz w:val="24"/>
          <w:szCs w:val="24"/>
          <w:lang w:val="en-US"/>
        </w:rPr>
        <w:t xml:space="preserve"> </w:t>
      </w:r>
      <w:r w:rsidRPr="008D4614">
        <w:rPr>
          <w:color w:val="FF0000"/>
          <w:sz w:val="24"/>
          <w:szCs w:val="24"/>
          <w:lang w:val="en-US"/>
        </w:rPr>
        <w:t xml:space="preserve">describe the behaviors that are encouraged and discouraged during class. They can be a powerful tool for establishing a supportive learning environment. </w:t>
      </w:r>
      <w:r w:rsidR="00F158BE" w:rsidRPr="008D4614">
        <w:rPr>
          <w:color w:val="FF0000"/>
          <w:sz w:val="24"/>
          <w:szCs w:val="24"/>
          <w:lang w:val="en-US"/>
        </w:rPr>
        <w:t>See the CET website for resources on creating discussion and classroom norms</w:t>
      </w:r>
      <w:r w:rsidRPr="008D4614">
        <w:rPr>
          <w:color w:val="FF0000"/>
          <w:sz w:val="24"/>
          <w:szCs w:val="24"/>
          <w:lang w:val="en-US"/>
        </w:rPr>
        <w:t>.]</w:t>
      </w:r>
    </w:p>
    <w:p w14:paraId="7ADB57B0" w14:textId="3A8ED606" w:rsidR="00E0234D" w:rsidRPr="00604579" w:rsidRDefault="00E0234D" w:rsidP="00C83988">
      <w:pPr>
        <w:pStyle w:val="Heading2"/>
        <w:rPr>
          <w:lang w:val="en-US"/>
        </w:rPr>
      </w:pPr>
      <w:r w:rsidRPr="00604579">
        <w:rPr>
          <w:lang w:val="en-US"/>
        </w:rPr>
        <w:t>Zoom etiquette</w:t>
      </w:r>
    </w:p>
    <w:p w14:paraId="270AE57E" w14:textId="63AC76D8" w:rsidR="00D90CDD" w:rsidRPr="008D4614" w:rsidRDefault="00D90CDD" w:rsidP="00D90CDD">
      <w:pPr>
        <w:pStyle w:val="NoSpacing"/>
        <w:rPr>
          <w:color w:val="FF0000"/>
          <w:sz w:val="24"/>
          <w:szCs w:val="24"/>
          <w:lang w:val="en-US"/>
        </w:rPr>
      </w:pPr>
      <w:r w:rsidRPr="008D4614">
        <w:rPr>
          <w:color w:val="FF0000"/>
          <w:sz w:val="24"/>
          <w:szCs w:val="24"/>
          <w:lang w:val="en-US"/>
        </w:rPr>
        <w:t>["Netiquette" or "internet etiquette," describes the recommended communication and behavior of online communication. Having a Zoom netiquette policy for your course can help minimize the chances of miscommunication and perceived disrespect. It is also recommended that you encourage students to contact you with questions or concerns about complying with a policy. For instance, if a student is unable to keep their camera on during the synchronous Zoom session, encourage them to contact you prior to the class session to discuss expectations and accommodations needed.]</w:t>
      </w:r>
    </w:p>
    <w:p w14:paraId="61E52C15" w14:textId="63B39C3C" w:rsidR="00E0234D" w:rsidRPr="00604579" w:rsidRDefault="00E0234D" w:rsidP="00C83988">
      <w:pPr>
        <w:pStyle w:val="Heading2"/>
        <w:rPr>
          <w:lang w:val="en-US"/>
        </w:rPr>
      </w:pPr>
      <w:r w:rsidRPr="00604579">
        <w:rPr>
          <w:lang w:val="en-US"/>
        </w:rPr>
        <w:t>Synchronous session recording notice</w:t>
      </w:r>
    </w:p>
    <w:p w14:paraId="35464029" w14:textId="6FD2CC2B" w:rsidR="00D90CDD" w:rsidRPr="008D4614" w:rsidRDefault="00D90CDD" w:rsidP="008D4614">
      <w:pPr>
        <w:rPr>
          <w:color w:val="FF0000"/>
          <w:lang w:val="en-US"/>
        </w:rPr>
      </w:pPr>
      <w:r w:rsidRPr="008D4614">
        <w:rPr>
          <w:color w:val="FF0000"/>
          <w:lang w:val="en-US"/>
        </w:rPr>
        <w:t xml:space="preserve">[Let students know that the synchronous sessions will be recorded and provided to all students asynchronously. Information for faculty on recording class sessions can be found on the </w:t>
      </w:r>
      <w:hyperlink r:id="rId11" w:history="1">
        <w:r w:rsidRPr="008D4614">
          <w:rPr>
            <w:color w:val="FF0000"/>
            <w:u w:val="single"/>
            <w:lang w:val="en-US"/>
          </w:rPr>
          <w:t>Academic FAQs for Faculty</w:t>
        </w:r>
      </w:hyperlink>
      <w:r w:rsidRPr="008D4614">
        <w:rPr>
          <w:color w:val="FF0000"/>
          <w:lang w:val="en-US"/>
        </w:rPr>
        <w:t xml:space="preserve"> on the USC COVID-19 Resource Center.</w:t>
      </w:r>
    </w:p>
    <w:p w14:paraId="7D99AD9F" w14:textId="23257A55" w:rsidR="00FF4621" w:rsidRPr="008D4614" w:rsidRDefault="00E0234D" w:rsidP="008D4614">
      <w:pPr>
        <w:rPr>
          <w:color w:val="FF0000"/>
          <w:lang w:val="en-US" w:eastAsia="en-US"/>
        </w:rPr>
      </w:pPr>
      <w:r w:rsidRPr="008D4614">
        <w:rPr>
          <w:rStyle w:val="Heading3Char"/>
          <w:color w:val="FF0000"/>
        </w:rPr>
        <w:t>Sharing of course materials outside of the learning environment</w:t>
      </w:r>
      <w:r w:rsidR="007D10B6" w:rsidRPr="008D4614">
        <w:rPr>
          <w:color w:val="FF0000"/>
          <w:lang w:val="en-US" w:eastAsia="en-US"/>
        </w:rPr>
        <w:br/>
      </w:r>
      <w:r w:rsidR="00FF4621" w:rsidRPr="008D4614">
        <w:rPr>
          <w:color w:val="FF0000"/>
          <w:lang w:val="en-US" w:eastAsia="en-US"/>
        </w:rPr>
        <w:t>[Remind students that USC has a policy that prohibits sharing of any synchronous and asynchronous course content outside of the learning environment.</w:t>
      </w:r>
    </w:p>
    <w:p w14:paraId="0DF3B9E2" w14:textId="02A660ED" w:rsidR="00505263" w:rsidRPr="008D4614" w:rsidRDefault="00E0234D" w:rsidP="008D4614">
      <w:pPr>
        <w:rPr>
          <w:color w:val="FF0000"/>
          <w:lang w:val="en-US" w:eastAsia="en-US"/>
        </w:rPr>
      </w:pPr>
      <w:proofErr w:type="spellStart"/>
      <w:r w:rsidRPr="008D4614">
        <w:rPr>
          <w:color w:val="FF0000"/>
          <w:lang w:val="en-US" w:eastAsia="en-US"/>
        </w:rPr>
        <w:t>SCampus</w:t>
      </w:r>
      <w:proofErr w:type="spellEnd"/>
      <w:r w:rsidRPr="008D4614">
        <w:rPr>
          <w:color w:val="FF0000"/>
          <w:lang w:val="en-US" w:eastAsia="en-US"/>
        </w:rPr>
        <w:t xml:space="preserve"> Section 11.12(B)</w:t>
      </w:r>
    </w:p>
    <w:p w14:paraId="3B2DE252" w14:textId="04EF7DCB" w:rsidR="00505263" w:rsidRPr="008D4614" w:rsidRDefault="00E0234D" w:rsidP="008D4614">
      <w:pPr>
        <w:rPr>
          <w:color w:val="FF0000"/>
          <w:lang w:val="en-US" w:eastAsia="en-US"/>
        </w:rPr>
      </w:pPr>
      <w:r w:rsidRPr="008D4614">
        <w:rPr>
          <w:color w:val="FF0000"/>
          <w:bdr w:val="none" w:sz="0" w:space="0" w:color="auto" w:frame="1"/>
          <w:lang w:val="en-US" w:eastAsia="en-US"/>
        </w:rPr>
        <w:t>Distribution or use of notes or recordings based on university classes or lectures without the </w:t>
      </w:r>
      <w:r w:rsidRPr="008D4614">
        <w:rPr>
          <w:color w:val="FF0000"/>
          <w:lang w:val="en-US" w:eastAsia="en-US"/>
        </w:rPr>
        <w:t xml:space="preserve">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w:t>
      </w:r>
      <w:r w:rsidRPr="008D4614">
        <w:rPr>
          <w:color w:val="FF0000"/>
          <w:lang w:val="en-US" w:eastAsia="en-US"/>
        </w:rPr>
        <w:lastRenderedPageBreak/>
        <w:t>obtained in class, via email, on the Internet or via any other media. (</w:t>
      </w:r>
      <w:proofErr w:type="spellStart"/>
      <w:r w:rsidRPr="008D4614">
        <w:rPr>
          <w:color w:val="FF0000"/>
          <w:lang w:val="en-US" w:eastAsia="en-US"/>
        </w:rPr>
        <w:t>SeeSection</w:t>
      </w:r>
      <w:proofErr w:type="spellEnd"/>
      <w:r w:rsidRPr="008D4614">
        <w:rPr>
          <w:color w:val="FF0000"/>
          <w:lang w:val="en-US" w:eastAsia="en-US"/>
        </w:rPr>
        <w:t xml:space="preserve"> C.1 Class Notes Policy).</w:t>
      </w:r>
      <w:r w:rsidR="008D4614" w:rsidRPr="008D4614">
        <w:rPr>
          <w:color w:val="FF0000"/>
          <w:lang w:val="en-US" w:eastAsia="en-US"/>
        </w:rPr>
        <w:t>]</w:t>
      </w:r>
    </w:p>
    <w:p w14:paraId="582068A8" w14:textId="751AF1AA" w:rsidR="00E0234D" w:rsidRPr="00604579" w:rsidRDefault="00E0234D" w:rsidP="000762AD">
      <w:pPr>
        <w:pStyle w:val="Heading2"/>
        <w:rPr>
          <w:lang w:val="en-US"/>
        </w:rPr>
      </w:pPr>
      <w:r w:rsidRPr="00604579">
        <w:rPr>
          <w:lang w:val="en-US"/>
        </w:rPr>
        <w:t>Course evaluation</w:t>
      </w:r>
    </w:p>
    <w:p w14:paraId="28EBC678" w14:textId="7523F6C8" w:rsidR="00FF4621" w:rsidRPr="008D4614" w:rsidRDefault="00FF4621" w:rsidP="008D4614">
      <w:pPr>
        <w:rPr>
          <w:b/>
          <w:color w:val="FF0000"/>
          <w:lang w:val="en-US"/>
        </w:rPr>
      </w:pPr>
      <w:r w:rsidRPr="008D4614">
        <w:rPr>
          <w:color w:val="FF0000"/>
          <w:lang w:val="en-US"/>
        </w:rPr>
        <w:t>[Course evaluation occurs at the end of the semester university-wide. It is an important review of students’ experience in the class.</w:t>
      </w:r>
      <w:r w:rsidR="000E08FD" w:rsidRPr="008D4614">
        <w:rPr>
          <w:color w:val="FF0000"/>
          <w:lang w:val="en-US"/>
        </w:rPr>
        <w:t xml:space="preserve"> </w:t>
      </w:r>
      <w:r w:rsidRPr="008D4614">
        <w:rPr>
          <w:color w:val="FF0000"/>
          <w:lang w:val="en-US"/>
        </w:rPr>
        <w:t xml:space="preserve">The process and intent of the end-of-semester evaluation should be provided. In addition, a mid-semester evaluation is recommended practice for early course correction. See </w:t>
      </w:r>
      <w:r w:rsidR="00F158BE" w:rsidRPr="008D4614">
        <w:rPr>
          <w:color w:val="FF0000"/>
          <w:lang w:val="en-US"/>
        </w:rPr>
        <w:t xml:space="preserve">the </w:t>
      </w:r>
      <w:r w:rsidRPr="008D4614">
        <w:rPr>
          <w:color w:val="FF0000"/>
          <w:lang w:val="en-US"/>
        </w:rPr>
        <w:t>CET support document</w:t>
      </w:r>
      <w:r w:rsidR="00F158BE" w:rsidRPr="008D4614">
        <w:rPr>
          <w:color w:val="FF0000"/>
          <w:lang w:val="en-US"/>
        </w:rPr>
        <w:t xml:space="preserve"> on</w:t>
      </w:r>
      <w:r w:rsidRPr="008D4614">
        <w:rPr>
          <w:color w:val="FF0000"/>
          <w:lang w:val="en-US"/>
        </w:rPr>
        <w:t xml:space="preserve"> </w:t>
      </w:r>
      <w:r w:rsidRPr="008D4614">
        <w:rPr>
          <w:color w:val="FF0000"/>
        </w:rPr>
        <w:t>Mid-semester Evaluations</w:t>
      </w:r>
      <w:r w:rsidRPr="008D4614">
        <w:rPr>
          <w:color w:val="FF0000"/>
          <w:lang w:val="en-US"/>
        </w:rPr>
        <w:t>.]</w:t>
      </w:r>
    </w:p>
    <w:p w14:paraId="5908E2DF" w14:textId="75078D52" w:rsidR="00E0234D" w:rsidRDefault="00E0234D" w:rsidP="000762AD">
      <w:pPr>
        <w:pStyle w:val="Heading2"/>
        <w:rPr>
          <w:lang w:val="en-US"/>
        </w:rPr>
      </w:pPr>
      <w:r w:rsidRPr="00604579">
        <w:rPr>
          <w:lang w:val="en-US"/>
        </w:rPr>
        <w:t>Course Schedule: A Weekly Breakdown</w:t>
      </w:r>
    </w:p>
    <w:p w14:paraId="64EA3436" w14:textId="77777777" w:rsidR="008D4614" w:rsidRPr="008D4614" w:rsidRDefault="008D4614" w:rsidP="008D4614">
      <w:pPr>
        <w:rPr>
          <w:color w:val="FF0000"/>
          <w:lang w:val="en-US"/>
        </w:rPr>
      </w:pPr>
      <w:r w:rsidRPr="008D4614">
        <w:rPr>
          <w:color w:val="FF0000"/>
          <w:lang w:val="en-US"/>
        </w:rPr>
        <w:t xml:space="preserve">[Edit Weekly Topics covered.  For Week 9, select the topic(s) that matches the TA roles covered.  Final weeks 14 and 15 are </w:t>
      </w:r>
      <w:proofErr w:type="spellStart"/>
      <w:r w:rsidRPr="008D4614">
        <w:rPr>
          <w:color w:val="FF0000"/>
          <w:lang w:val="en-US"/>
        </w:rPr>
        <w:t>intentially</w:t>
      </w:r>
      <w:proofErr w:type="spellEnd"/>
      <w:r w:rsidRPr="008D4614">
        <w:rPr>
          <w:color w:val="FF0000"/>
          <w:lang w:val="en-US"/>
        </w:rPr>
        <w:t xml:space="preserve"> left open for school-specific topics of need.  Note:  Listed weekly topics match module titles in Blackboard]</w:t>
      </w:r>
    </w:p>
    <w:p w14:paraId="0BB16B89" w14:textId="4089C1D3" w:rsidR="00013453" w:rsidRDefault="00013453" w:rsidP="00C83988">
      <w:pPr>
        <w:pStyle w:val="Heading2"/>
      </w:pPr>
      <w:r w:rsidRPr="00013453">
        <w:t xml:space="preserve">Table </w:t>
      </w:r>
      <w:r w:rsidRPr="00013453">
        <w:fldChar w:fldCharType="begin"/>
      </w:r>
      <w:r w:rsidRPr="00013453">
        <w:instrText xml:space="preserve"> SEQ Table \* ARABIC </w:instrText>
      </w:r>
      <w:r w:rsidRPr="00013453">
        <w:fldChar w:fldCharType="separate"/>
      </w:r>
      <w:r w:rsidRPr="00013453">
        <w:rPr>
          <w:noProof/>
        </w:rPr>
        <w:t>2</w:t>
      </w:r>
      <w:r w:rsidRPr="00013453">
        <w:fldChar w:fldCharType="end"/>
      </w:r>
      <w:r w:rsidRPr="00013453">
        <w:t xml:space="preserve"> Course schedule: weekly breakdown</w:t>
      </w:r>
    </w:p>
    <w:tbl>
      <w:tblPr>
        <w:tblStyle w:val="TableGrid"/>
        <w:tblpPr w:leftFromText="180" w:rightFromText="180" w:vertAnchor="text" w:horzAnchor="page" w:tblpX="1855" w:tblpY="264"/>
        <w:tblW w:w="9018" w:type="dxa"/>
        <w:tblLook w:val="04A0" w:firstRow="1" w:lastRow="0" w:firstColumn="1" w:lastColumn="0" w:noHBand="0" w:noVBand="1"/>
        <w:tblCaption w:val="Course schedule"/>
        <w:tblDescription w:val="A weekly breakdown of the topics, readings, and homework for each week"/>
      </w:tblPr>
      <w:tblGrid>
        <w:gridCol w:w="1165"/>
        <w:gridCol w:w="2283"/>
        <w:gridCol w:w="2619"/>
        <w:gridCol w:w="2951"/>
      </w:tblGrid>
      <w:tr w:rsidR="00967429" w:rsidRPr="00FE2DE5" w14:paraId="17D85A23" w14:textId="77777777" w:rsidTr="00967429">
        <w:trPr>
          <w:cantSplit/>
          <w:trHeight w:val="288"/>
          <w:tblHeader/>
        </w:trPr>
        <w:tc>
          <w:tcPr>
            <w:tcW w:w="1165" w:type="dxa"/>
            <w:shd w:val="clear" w:color="auto" w:fill="EEEEEE"/>
          </w:tcPr>
          <w:p w14:paraId="72442557" w14:textId="77777777" w:rsidR="008D4614" w:rsidRPr="00967429" w:rsidRDefault="008D4614" w:rsidP="00704FB5">
            <w:pPr>
              <w:pStyle w:val="Heading4"/>
              <w:rPr>
                <w:rFonts w:asciiTheme="minorBidi" w:hAnsiTheme="minorBidi" w:cstheme="minorBidi"/>
                <w:bCs/>
                <w:color w:val="000000" w:themeColor="text1"/>
              </w:rPr>
            </w:pPr>
          </w:p>
        </w:tc>
        <w:tc>
          <w:tcPr>
            <w:tcW w:w="2283" w:type="dxa"/>
            <w:shd w:val="clear" w:color="auto" w:fill="EEEEEE"/>
          </w:tcPr>
          <w:p w14:paraId="3B595FAF" w14:textId="77777777" w:rsidR="008D4614" w:rsidRPr="00967429" w:rsidRDefault="008D4614" w:rsidP="00704FB5">
            <w:pPr>
              <w:rPr>
                <w:rFonts w:asciiTheme="minorBidi" w:hAnsiTheme="minorBidi" w:cstheme="minorBidi"/>
                <w:bCs/>
                <w:color w:val="000000" w:themeColor="text1"/>
                <w:szCs w:val="24"/>
              </w:rPr>
            </w:pPr>
            <w:r w:rsidRPr="00967429">
              <w:rPr>
                <w:rFonts w:asciiTheme="minorBidi" w:hAnsiTheme="minorBidi" w:cstheme="minorBidi"/>
                <w:bCs/>
                <w:color w:val="000000" w:themeColor="text1"/>
                <w:szCs w:val="24"/>
              </w:rPr>
              <w:t>Topics/Activities</w:t>
            </w:r>
          </w:p>
        </w:tc>
        <w:tc>
          <w:tcPr>
            <w:tcW w:w="2619" w:type="dxa"/>
            <w:shd w:val="clear" w:color="auto" w:fill="EEEEEE"/>
          </w:tcPr>
          <w:p w14:paraId="6EB897C2" w14:textId="77777777" w:rsidR="008D4614" w:rsidRPr="00967429" w:rsidRDefault="008D4614" w:rsidP="00704FB5">
            <w:pPr>
              <w:pStyle w:val="Header"/>
              <w:tabs>
                <w:tab w:val="clear" w:pos="4320"/>
                <w:tab w:val="clear" w:pos="8640"/>
              </w:tabs>
              <w:ind w:right="-18"/>
              <w:rPr>
                <w:rFonts w:asciiTheme="minorBidi" w:hAnsiTheme="minorBidi" w:cstheme="minorBidi"/>
                <w:bCs/>
                <w:color w:val="000000" w:themeColor="text1"/>
              </w:rPr>
            </w:pPr>
            <w:r w:rsidRPr="00967429">
              <w:rPr>
                <w:rFonts w:asciiTheme="minorBidi" w:hAnsiTheme="minorBidi" w:cstheme="minorBidi"/>
                <w:bCs/>
                <w:color w:val="000000" w:themeColor="text1"/>
              </w:rPr>
              <w:t xml:space="preserve">Readings and Homework </w:t>
            </w:r>
          </w:p>
        </w:tc>
        <w:tc>
          <w:tcPr>
            <w:tcW w:w="2951" w:type="dxa"/>
            <w:shd w:val="clear" w:color="auto" w:fill="EEEEEE"/>
          </w:tcPr>
          <w:p w14:paraId="3AA2EFDA" w14:textId="77777777" w:rsidR="008D4614" w:rsidRPr="00967429" w:rsidRDefault="008D4614" w:rsidP="00704FB5">
            <w:pPr>
              <w:pStyle w:val="Header"/>
              <w:tabs>
                <w:tab w:val="clear" w:pos="4320"/>
                <w:tab w:val="clear" w:pos="8640"/>
              </w:tabs>
              <w:rPr>
                <w:rFonts w:asciiTheme="minorBidi" w:hAnsiTheme="minorBidi" w:cstheme="minorBidi"/>
                <w:bCs/>
                <w:color w:val="000000" w:themeColor="text1"/>
              </w:rPr>
            </w:pPr>
            <w:r w:rsidRPr="00967429">
              <w:rPr>
                <w:rFonts w:asciiTheme="minorBidi" w:hAnsiTheme="minorBidi" w:cstheme="minorBidi"/>
                <w:bCs/>
                <w:color w:val="000000" w:themeColor="text1"/>
              </w:rPr>
              <w:t>Deliverable/ Due Dates</w:t>
            </w:r>
          </w:p>
        </w:tc>
      </w:tr>
      <w:tr w:rsidR="008D4614" w:rsidRPr="00FE2DE5" w14:paraId="266CF573" w14:textId="77777777" w:rsidTr="00967429">
        <w:trPr>
          <w:cantSplit/>
        </w:trPr>
        <w:tc>
          <w:tcPr>
            <w:tcW w:w="1165" w:type="dxa"/>
            <w:shd w:val="clear" w:color="auto" w:fill="EEEEEE"/>
          </w:tcPr>
          <w:p w14:paraId="62069F52"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0</w:t>
            </w:r>
          </w:p>
        </w:tc>
        <w:tc>
          <w:tcPr>
            <w:tcW w:w="2283" w:type="dxa"/>
          </w:tcPr>
          <w:p w14:paraId="331AE5E1" w14:textId="77777777" w:rsidR="008D4614" w:rsidRPr="00967429" w:rsidRDefault="008D4614" w:rsidP="00704FB5">
            <w:pPr>
              <w:rPr>
                <w:rFonts w:asciiTheme="minorBidi" w:hAnsiTheme="minorBidi" w:cstheme="minorBidi"/>
                <w:color w:val="FF0000"/>
                <w:szCs w:val="24"/>
                <w:lang w:val="fr-FR"/>
              </w:rPr>
            </w:pPr>
            <w:r w:rsidRPr="00967429">
              <w:rPr>
                <w:rFonts w:asciiTheme="minorBidi" w:hAnsiTheme="minorBidi" w:cstheme="minorBidi"/>
                <w:color w:val="FF0000"/>
                <w:szCs w:val="24"/>
                <w:lang w:val="fr-FR"/>
              </w:rPr>
              <w:t xml:space="preserve">TA Orientation: </w:t>
            </w:r>
          </w:p>
          <w:p w14:paraId="29F1C174" w14:textId="77777777" w:rsidR="008D4614" w:rsidRPr="00967429" w:rsidRDefault="008D4614" w:rsidP="00704FB5">
            <w:pPr>
              <w:rPr>
                <w:rFonts w:asciiTheme="minorBidi" w:hAnsiTheme="minorBidi" w:cstheme="minorBidi"/>
                <w:color w:val="FF0000"/>
                <w:szCs w:val="24"/>
                <w:lang w:val="fr-FR"/>
              </w:rPr>
            </w:pPr>
            <w:r w:rsidRPr="00967429">
              <w:rPr>
                <w:rFonts w:asciiTheme="minorBidi" w:hAnsiTheme="minorBidi" w:cstheme="minorBidi"/>
                <w:color w:val="FF0000"/>
                <w:szCs w:val="24"/>
                <w:lang w:val="fr-FR"/>
              </w:rPr>
              <w:t xml:space="preserve">Essential TA </w:t>
            </w:r>
            <w:proofErr w:type="spellStart"/>
            <w:r w:rsidRPr="00967429">
              <w:rPr>
                <w:rFonts w:asciiTheme="minorBidi" w:hAnsiTheme="minorBidi" w:cstheme="minorBidi"/>
                <w:color w:val="FF0000"/>
                <w:szCs w:val="24"/>
                <w:lang w:val="fr-FR"/>
              </w:rPr>
              <w:t>Resources</w:t>
            </w:r>
            <w:proofErr w:type="spellEnd"/>
          </w:p>
        </w:tc>
        <w:tc>
          <w:tcPr>
            <w:tcW w:w="2619" w:type="dxa"/>
          </w:tcPr>
          <w:p w14:paraId="3A975B61"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See Module 0 in Blackboard</w:t>
            </w:r>
          </w:p>
        </w:tc>
        <w:tc>
          <w:tcPr>
            <w:tcW w:w="2951" w:type="dxa"/>
          </w:tcPr>
          <w:p w14:paraId="5B9962B7" w14:textId="77777777" w:rsidR="008D4614" w:rsidRPr="008D4614" w:rsidRDefault="008D4614" w:rsidP="00704FB5">
            <w:pPr>
              <w:rPr>
                <w:rFonts w:asciiTheme="minorBidi" w:hAnsiTheme="minorBidi" w:cstheme="minorBidi"/>
                <w:color w:val="000000" w:themeColor="text1"/>
                <w:szCs w:val="24"/>
              </w:rPr>
            </w:pPr>
            <w:r w:rsidRPr="008D4614">
              <w:rPr>
                <w:rFonts w:asciiTheme="minorBidi" w:hAnsiTheme="minorBidi" w:cstheme="minorBidi"/>
                <w:color w:val="000000" w:themeColor="text1"/>
                <w:szCs w:val="24"/>
              </w:rPr>
              <w:t xml:space="preserve">Held before course starts </w:t>
            </w:r>
          </w:p>
        </w:tc>
      </w:tr>
      <w:tr w:rsidR="008D4614" w:rsidRPr="00FE2DE5" w14:paraId="6F458C89" w14:textId="77777777" w:rsidTr="00967429">
        <w:trPr>
          <w:cantSplit/>
        </w:trPr>
        <w:tc>
          <w:tcPr>
            <w:tcW w:w="1165" w:type="dxa"/>
            <w:shd w:val="clear" w:color="auto" w:fill="EEEEEE"/>
          </w:tcPr>
          <w:p w14:paraId="3D1116FE"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w:t>
            </w:r>
          </w:p>
        </w:tc>
        <w:tc>
          <w:tcPr>
            <w:tcW w:w="2283" w:type="dxa"/>
          </w:tcPr>
          <w:p w14:paraId="53ABDC6C"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Classroom Management</w:t>
            </w:r>
          </w:p>
        </w:tc>
        <w:tc>
          <w:tcPr>
            <w:tcW w:w="2619" w:type="dxa"/>
          </w:tcPr>
          <w:p w14:paraId="03340663"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1 in Blackboard</w:t>
            </w:r>
          </w:p>
        </w:tc>
        <w:tc>
          <w:tcPr>
            <w:tcW w:w="2951" w:type="dxa"/>
          </w:tcPr>
          <w:p w14:paraId="7DE5ADB2" w14:textId="4BF8C2A4" w:rsidR="008D4614" w:rsidRPr="00967429" w:rsidRDefault="00967429" w:rsidP="00704FB5">
            <w:pPr>
              <w:rPr>
                <w:rFonts w:asciiTheme="minorBidi" w:hAnsiTheme="minorBidi" w:cstheme="minorBidi"/>
                <w:bCs/>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72489C0D" w14:textId="77777777" w:rsidTr="00967429">
        <w:trPr>
          <w:cantSplit/>
        </w:trPr>
        <w:tc>
          <w:tcPr>
            <w:tcW w:w="1165" w:type="dxa"/>
            <w:shd w:val="clear" w:color="auto" w:fill="EEEEEE"/>
          </w:tcPr>
          <w:p w14:paraId="5A2D52E3"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2</w:t>
            </w:r>
          </w:p>
        </w:tc>
        <w:tc>
          <w:tcPr>
            <w:tcW w:w="2283" w:type="dxa"/>
          </w:tcPr>
          <w:p w14:paraId="17D1B6B1"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Diversity and Inclusion</w:t>
            </w:r>
          </w:p>
        </w:tc>
        <w:tc>
          <w:tcPr>
            <w:tcW w:w="2619" w:type="dxa"/>
          </w:tcPr>
          <w:p w14:paraId="635A712D" w14:textId="77777777" w:rsidR="008D4614" w:rsidRPr="00967429" w:rsidRDefault="008D4614" w:rsidP="00704FB5">
            <w:pPr>
              <w:pStyle w:val="Heading4"/>
              <w:rPr>
                <w:rFonts w:asciiTheme="minorBidi" w:hAnsiTheme="minorBidi" w:cstheme="minorBidi"/>
                <w:b/>
                <w:color w:val="FF0000"/>
              </w:rPr>
            </w:pPr>
            <w:r w:rsidRPr="00967429">
              <w:rPr>
                <w:rFonts w:asciiTheme="minorBidi" w:hAnsiTheme="minorBidi" w:cstheme="minorBidi"/>
                <w:color w:val="FF0000"/>
              </w:rPr>
              <w:t>See Module 2 in Blackboard</w:t>
            </w:r>
          </w:p>
        </w:tc>
        <w:tc>
          <w:tcPr>
            <w:tcW w:w="2951" w:type="dxa"/>
          </w:tcPr>
          <w:p w14:paraId="1FB4B320" w14:textId="78A06DBD" w:rsidR="008D4614" w:rsidRPr="008D4614" w:rsidRDefault="00967429" w:rsidP="00704FB5">
            <w:pPr>
              <w:pStyle w:val="Heading4"/>
              <w:rPr>
                <w:rFonts w:asciiTheme="minorBidi" w:hAnsiTheme="minorBidi" w:cstheme="minorBidi"/>
                <w:b/>
                <w:color w:val="000000" w:themeColor="text1"/>
              </w:rPr>
            </w:pPr>
            <w:r w:rsidRPr="00967429">
              <w:rPr>
                <w:rFonts w:asciiTheme="minorBidi" w:hAnsiTheme="minorBidi" w:cstheme="minorBidi"/>
                <w:bCs/>
                <w:color w:val="FFFFFF" w:themeColor="background1"/>
              </w:rPr>
              <w:t>blank</w:t>
            </w:r>
          </w:p>
        </w:tc>
      </w:tr>
      <w:tr w:rsidR="008D4614" w:rsidRPr="00FE2DE5" w14:paraId="0CFE16DE" w14:textId="77777777" w:rsidTr="00967429">
        <w:trPr>
          <w:cantSplit/>
          <w:trHeight w:val="481"/>
        </w:trPr>
        <w:tc>
          <w:tcPr>
            <w:tcW w:w="1165" w:type="dxa"/>
            <w:shd w:val="clear" w:color="auto" w:fill="EEEEEE"/>
          </w:tcPr>
          <w:p w14:paraId="66979F39"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3</w:t>
            </w:r>
          </w:p>
        </w:tc>
        <w:tc>
          <w:tcPr>
            <w:tcW w:w="2283" w:type="dxa"/>
          </w:tcPr>
          <w:p w14:paraId="61C43B53"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Academic Integrity and Presentation Skills</w:t>
            </w:r>
          </w:p>
        </w:tc>
        <w:tc>
          <w:tcPr>
            <w:tcW w:w="2619" w:type="dxa"/>
          </w:tcPr>
          <w:p w14:paraId="4024D564" w14:textId="77777777" w:rsidR="008D4614" w:rsidRPr="00967429" w:rsidRDefault="008D4614" w:rsidP="00704FB5">
            <w:pPr>
              <w:pStyle w:val="BodyText2"/>
              <w:spacing w:after="0" w:line="240" w:lineRule="auto"/>
              <w:rPr>
                <w:rFonts w:asciiTheme="minorBidi" w:hAnsiTheme="minorBidi" w:cstheme="minorBidi"/>
                <w:color w:val="FF0000"/>
                <w:szCs w:val="24"/>
                <w:lang w:val="en-US" w:eastAsia="en-US"/>
              </w:rPr>
            </w:pPr>
            <w:r w:rsidRPr="00967429">
              <w:rPr>
                <w:rFonts w:asciiTheme="minorBidi" w:hAnsiTheme="minorBidi" w:cstheme="minorBidi"/>
                <w:color w:val="FF0000"/>
                <w:szCs w:val="24"/>
              </w:rPr>
              <w:t>See Module 3 in Blackboard</w:t>
            </w:r>
          </w:p>
        </w:tc>
        <w:tc>
          <w:tcPr>
            <w:tcW w:w="2951" w:type="dxa"/>
          </w:tcPr>
          <w:p w14:paraId="601B28EE" w14:textId="127569EF" w:rsidR="008D4614" w:rsidRPr="008D4614" w:rsidRDefault="00967429" w:rsidP="00704FB5">
            <w:pPr>
              <w:pStyle w:val="BodyText2"/>
              <w:spacing w:after="0" w:line="240" w:lineRule="auto"/>
              <w:rPr>
                <w:rFonts w:asciiTheme="minorBidi" w:hAnsiTheme="minorBidi" w:cstheme="minorBidi"/>
                <w:color w:val="000000" w:themeColor="text1"/>
                <w:szCs w:val="24"/>
                <w:lang w:val="en-US" w:eastAsia="en-US"/>
              </w:rPr>
            </w:pPr>
            <w:r w:rsidRPr="00967429">
              <w:rPr>
                <w:rFonts w:asciiTheme="minorBidi" w:hAnsiTheme="minorBidi" w:cstheme="minorBidi"/>
                <w:bCs/>
                <w:color w:val="FFFFFF" w:themeColor="background1"/>
                <w:szCs w:val="24"/>
              </w:rPr>
              <w:t>blank</w:t>
            </w:r>
          </w:p>
        </w:tc>
      </w:tr>
      <w:tr w:rsidR="008D4614" w:rsidRPr="00FE2DE5" w14:paraId="3F3EBE19" w14:textId="77777777" w:rsidTr="00967429">
        <w:trPr>
          <w:cantSplit/>
        </w:trPr>
        <w:tc>
          <w:tcPr>
            <w:tcW w:w="1165" w:type="dxa"/>
            <w:shd w:val="clear" w:color="auto" w:fill="EEEEEE"/>
          </w:tcPr>
          <w:p w14:paraId="0AC0056A"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4</w:t>
            </w:r>
          </w:p>
        </w:tc>
        <w:tc>
          <w:tcPr>
            <w:tcW w:w="2283" w:type="dxa"/>
          </w:tcPr>
          <w:p w14:paraId="039C60EB"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Assessment</w:t>
            </w:r>
          </w:p>
        </w:tc>
        <w:tc>
          <w:tcPr>
            <w:tcW w:w="2619" w:type="dxa"/>
          </w:tcPr>
          <w:p w14:paraId="213ECDB2" w14:textId="77777777" w:rsidR="008D4614" w:rsidRPr="00967429" w:rsidRDefault="008D4614" w:rsidP="00704FB5">
            <w:pPr>
              <w:rPr>
                <w:rFonts w:asciiTheme="minorBidi" w:hAnsiTheme="minorBidi" w:cstheme="minorBidi"/>
                <w:b/>
                <w:bCs/>
                <w:color w:val="FF0000"/>
                <w:szCs w:val="24"/>
              </w:rPr>
            </w:pPr>
            <w:r w:rsidRPr="00967429">
              <w:rPr>
                <w:rFonts w:asciiTheme="minorBidi" w:hAnsiTheme="minorBidi" w:cstheme="minorBidi"/>
                <w:color w:val="FF0000"/>
                <w:szCs w:val="24"/>
              </w:rPr>
              <w:t>See Module 4 in Blackboard</w:t>
            </w:r>
          </w:p>
        </w:tc>
        <w:tc>
          <w:tcPr>
            <w:tcW w:w="2951" w:type="dxa"/>
          </w:tcPr>
          <w:p w14:paraId="0165F398" w14:textId="35F8BEA2" w:rsidR="008D4614" w:rsidRPr="008D4614" w:rsidRDefault="00967429" w:rsidP="00704FB5">
            <w:pPr>
              <w:rPr>
                <w:rFonts w:asciiTheme="minorBidi" w:hAnsiTheme="minorBidi" w:cstheme="minorBidi"/>
                <w:b/>
                <w:bCs/>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3F1F624F" w14:textId="77777777" w:rsidTr="00967429">
        <w:trPr>
          <w:cantSplit/>
        </w:trPr>
        <w:tc>
          <w:tcPr>
            <w:tcW w:w="1165" w:type="dxa"/>
            <w:shd w:val="clear" w:color="auto" w:fill="EEEEEE"/>
          </w:tcPr>
          <w:p w14:paraId="650FA18B"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5</w:t>
            </w:r>
          </w:p>
        </w:tc>
        <w:tc>
          <w:tcPr>
            <w:tcW w:w="2283" w:type="dxa"/>
          </w:tcPr>
          <w:p w14:paraId="23B53C59"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Rubrics</w:t>
            </w:r>
          </w:p>
        </w:tc>
        <w:tc>
          <w:tcPr>
            <w:tcW w:w="2619" w:type="dxa"/>
          </w:tcPr>
          <w:p w14:paraId="7AD8D68E" w14:textId="77777777" w:rsidR="008D4614" w:rsidRPr="00967429" w:rsidRDefault="008D4614" w:rsidP="00704FB5">
            <w:pPr>
              <w:rPr>
                <w:rFonts w:asciiTheme="minorBidi" w:hAnsiTheme="minorBidi" w:cstheme="minorBidi"/>
                <w:b/>
                <w:i/>
                <w:color w:val="FF0000"/>
                <w:szCs w:val="24"/>
              </w:rPr>
            </w:pPr>
            <w:r w:rsidRPr="00967429">
              <w:rPr>
                <w:rFonts w:asciiTheme="minorBidi" w:hAnsiTheme="minorBidi" w:cstheme="minorBidi"/>
                <w:color w:val="FF0000"/>
                <w:szCs w:val="24"/>
              </w:rPr>
              <w:t>See Module 5 in Blackboard</w:t>
            </w:r>
          </w:p>
        </w:tc>
        <w:tc>
          <w:tcPr>
            <w:tcW w:w="2951" w:type="dxa"/>
          </w:tcPr>
          <w:p w14:paraId="6BABF693" w14:textId="3F73176F" w:rsidR="008D4614" w:rsidRPr="008D4614" w:rsidRDefault="00967429" w:rsidP="00704FB5">
            <w:pPr>
              <w:rPr>
                <w:rFonts w:asciiTheme="minorBidi" w:hAnsiTheme="minorBidi" w:cstheme="minorBidi"/>
                <w:b/>
                <w:i/>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5B7510EE" w14:textId="77777777" w:rsidTr="00967429">
        <w:trPr>
          <w:cantSplit/>
        </w:trPr>
        <w:tc>
          <w:tcPr>
            <w:tcW w:w="1165" w:type="dxa"/>
            <w:shd w:val="clear" w:color="auto" w:fill="EEEEEE"/>
          </w:tcPr>
          <w:p w14:paraId="320B42BF" w14:textId="77777777" w:rsidR="008D4614" w:rsidRPr="008D4614" w:rsidRDefault="008D4614" w:rsidP="00704FB5">
            <w:pPr>
              <w:pStyle w:val="Heading4"/>
              <w:rPr>
                <w:rFonts w:asciiTheme="minorBidi" w:hAnsiTheme="minorBidi" w:cstheme="minorBidi"/>
                <w:b/>
                <w:color w:val="000000" w:themeColor="text1"/>
              </w:rPr>
            </w:pPr>
            <w:r w:rsidRPr="008D4614">
              <w:rPr>
                <w:rFonts w:asciiTheme="minorBidi" w:hAnsiTheme="minorBidi" w:cstheme="minorBidi"/>
                <w:color w:val="000000" w:themeColor="text1"/>
              </w:rPr>
              <w:t>Week 6</w:t>
            </w:r>
          </w:p>
        </w:tc>
        <w:tc>
          <w:tcPr>
            <w:tcW w:w="2283" w:type="dxa"/>
          </w:tcPr>
          <w:p w14:paraId="750C6F40"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Active Learning</w:t>
            </w:r>
          </w:p>
        </w:tc>
        <w:tc>
          <w:tcPr>
            <w:tcW w:w="2619" w:type="dxa"/>
          </w:tcPr>
          <w:p w14:paraId="7914F098"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6 in Blackboard</w:t>
            </w:r>
          </w:p>
        </w:tc>
        <w:tc>
          <w:tcPr>
            <w:tcW w:w="2951" w:type="dxa"/>
          </w:tcPr>
          <w:p w14:paraId="335EEB49" w14:textId="449AF9AF"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59819BAD" w14:textId="77777777" w:rsidTr="00967429">
        <w:trPr>
          <w:cantSplit/>
        </w:trPr>
        <w:tc>
          <w:tcPr>
            <w:tcW w:w="1165" w:type="dxa"/>
            <w:shd w:val="clear" w:color="auto" w:fill="EEEEEE"/>
          </w:tcPr>
          <w:p w14:paraId="35176A41"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7</w:t>
            </w:r>
          </w:p>
        </w:tc>
        <w:tc>
          <w:tcPr>
            <w:tcW w:w="2283" w:type="dxa"/>
          </w:tcPr>
          <w:p w14:paraId="5E5419C0"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Educational Technology</w:t>
            </w:r>
          </w:p>
        </w:tc>
        <w:tc>
          <w:tcPr>
            <w:tcW w:w="2619" w:type="dxa"/>
          </w:tcPr>
          <w:p w14:paraId="5B6CC84B"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7 in Blackboard</w:t>
            </w:r>
          </w:p>
        </w:tc>
        <w:tc>
          <w:tcPr>
            <w:tcW w:w="2951" w:type="dxa"/>
          </w:tcPr>
          <w:p w14:paraId="774CD483" w14:textId="53C87A7F"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7D303D91" w14:textId="77777777" w:rsidTr="00967429">
        <w:trPr>
          <w:cantSplit/>
        </w:trPr>
        <w:tc>
          <w:tcPr>
            <w:tcW w:w="1165" w:type="dxa"/>
            <w:shd w:val="clear" w:color="auto" w:fill="EEEEEE"/>
          </w:tcPr>
          <w:p w14:paraId="5C3E1FE0"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8</w:t>
            </w:r>
          </w:p>
        </w:tc>
        <w:tc>
          <w:tcPr>
            <w:tcW w:w="2283" w:type="dxa"/>
          </w:tcPr>
          <w:p w14:paraId="5659C105"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Reducing Bias</w:t>
            </w:r>
          </w:p>
        </w:tc>
        <w:tc>
          <w:tcPr>
            <w:tcW w:w="2619" w:type="dxa"/>
          </w:tcPr>
          <w:p w14:paraId="4C4EC531"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8 in Blackboard</w:t>
            </w:r>
          </w:p>
        </w:tc>
        <w:tc>
          <w:tcPr>
            <w:tcW w:w="2951" w:type="dxa"/>
          </w:tcPr>
          <w:p w14:paraId="04EFC39E" w14:textId="050DC84F"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0B3CACC1" w14:textId="77777777" w:rsidTr="00967429">
        <w:trPr>
          <w:cantSplit/>
        </w:trPr>
        <w:tc>
          <w:tcPr>
            <w:tcW w:w="1165" w:type="dxa"/>
            <w:shd w:val="clear" w:color="auto" w:fill="EEEEEE"/>
          </w:tcPr>
          <w:p w14:paraId="3EB6D438"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9a</w:t>
            </w:r>
          </w:p>
        </w:tc>
        <w:tc>
          <w:tcPr>
            <w:tcW w:w="2283" w:type="dxa"/>
          </w:tcPr>
          <w:p w14:paraId="06F83B98"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Leading Discussions</w:t>
            </w:r>
          </w:p>
        </w:tc>
        <w:tc>
          <w:tcPr>
            <w:tcW w:w="2619" w:type="dxa"/>
          </w:tcPr>
          <w:p w14:paraId="7C12E220"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9a in Blackboard</w:t>
            </w:r>
          </w:p>
        </w:tc>
        <w:tc>
          <w:tcPr>
            <w:tcW w:w="2951" w:type="dxa"/>
          </w:tcPr>
          <w:p w14:paraId="7B79D065" w14:textId="767A7CEB"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6A73280C" w14:textId="77777777" w:rsidTr="00967429">
        <w:trPr>
          <w:cantSplit/>
        </w:trPr>
        <w:tc>
          <w:tcPr>
            <w:tcW w:w="1165" w:type="dxa"/>
            <w:shd w:val="clear" w:color="auto" w:fill="EEEEEE"/>
          </w:tcPr>
          <w:p w14:paraId="31BC178B"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9b</w:t>
            </w:r>
          </w:p>
        </w:tc>
        <w:tc>
          <w:tcPr>
            <w:tcW w:w="2283" w:type="dxa"/>
          </w:tcPr>
          <w:p w14:paraId="17E00884"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Leading Labs</w:t>
            </w:r>
          </w:p>
        </w:tc>
        <w:tc>
          <w:tcPr>
            <w:tcW w:w="2619" w:type="dxa"/>
          </w:tcPr>
          <w:p w14:paraId="08B35B57"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9b in Blackboard</w:t>
            </w:r>
          </w:p>
        </w:tc>
        <w:tc>
          <w:tcPr>
            <w:tcW w:w="2951" w:type="dxa"/>
          </w:tcPr>
          <w:p w14:paraId="63C3D299" w14:textId="1A7FBC0D"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16B953BD" w14:textId="77777777" w:rsidTr="00967429">
        <w:trPr>
          <w:cantSplit/>
        </w:trPr>
        <w:tc>
          <w:tcPr>
            <w:tcW w:w="1165" w:type="dxa"/>
            <w:shd w:val="clear" w:color="auto" w:fill="EEEEEE"/>
          </w:tcPr>
          <w:p w14:paraId="5ED446D9"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lastRenderedPageBreak/>
              <w:t>Week 9c</w:t>
            </w:r>
          </w:p>
        </w:tc>
        <w:tc>
          <w:tcPr>
            <w:tcW w:w="2283" w:type="dxa"/>
          </w:tcPr>
          <w:p w14:paraId="10AEE1A7"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Grading</w:t>
            </w:r>
          </w:p>
        </w:tc>
        <w:tc>
          <w:tcPr>
            <w:tcW w:w="2619" w:type="dxa"/>
          </w:tcPr>
          <w:p w14:paraId="20138FF2"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9c in Blackboard</w:t>
            </w:r>
          </w:p>
        </w:tc>
        <w:tc>
          <w:tcPr>
            <w:tcW w:w="2951" w:type="dxa"/>
          </w:tcPr>
          <w:p w14:paraId="29860D4F" w14:textId="7C6EFCB4"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0A11F3FE" w14:textId="77777777" w:rsidTr="00967429">
        <w:trPr>
          <w:cantSplit/>
        </w:trPr>
        <w:tc>
          <w:tcPr>
            <w:tcW w:w="1165" w:type="dxa"/>
            <w:shd w:val="clear" w:color="auto" w:fill="EEEEEE"/>
          </w:tcPr>
          <w:p w14:paraId="5ECE2A70"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10</w:t>
            </w:r>
          </w:p>
        </w:tc>
        <w:tc>
          <w:tcPr>
            <w:tcW w:w="2283" w:type="dxa"/>
          </w:tcPr>
          <w:p w14:paraId="263EEE0B" w14:textId="77777777" w:rsidR="008D4614" w:rsidRPr="00967429" w:rsidRDefault="008D4614" w:rsidP="00704FB5">
            <w:pPr>
              <w:rPr>
                <w:rFonts w:asciiTheme="minorBidi" w:hAnsiTheme="minorBidi" w:cstheme="minorBidi"/>
                <w:color w:val="FF0000"/>
                <w:szCs w:val="24"/>
              </w:rPr>
            </w:pPr>
            <w:r w:rsidRPr="00967429">
              <w:rPr>
                <w:rFonts w:asciiTheme="minorBidi" w:hAnsiTheme="minorBidi" w:cstheme="minorBidi"/>
                <w:color w:val="FF0000"/>
                <w:szCs w:val="24"/>
              </w:rPr>
              <w:t>Peer Evaluation Part I</w:t>
            </w:r>
          </w:p>
        </w:tc>
        <w:tc>
          <w:tcPr>
            <w:tcW w:w="2619" w:type="dxa"/>
          </w:tcPr>
          <w:p w14:paraId="573EF04A" w14:textId="77777777" w:rsidR="008D4614" w:rsidRPr="00967429" w:rsidRDefault="008D4614" w:rsidP="00704FB5">
            <w:pPr>
              <w:rPr>
                <w:rFonts w:asciiTheme="minorBidi" w:hAnsiTheme="minorBidi" w:cstheme="minorBidi"/>
                <w:b/>
                <w:color w:val="FF0000"/>
                <w:szCs w:val="24"/>
              </w:rPr>
            </w:pPr>
            <w:r w:rsidRPr="00967429">
              <w:rPr>
                <w:rFonts w:asciiTheme="minorBidi" w:hAnsiTheme="minorBidi" w:cstheme="minorBidi"/>
                <w:color w:val="FF0000"/>
                <w:szCs w:val="24"/>
              </w:rPr>
              <w:t>See Module 10 in Blackboard</w:t>
            </w:r>
          </w:p>
        </w:tc>
        <w:tc>
          <w:tcPr>
            <w:tcW w:w="2951" w:type="dxa"/>
          </w:tcPr>
          <w:p w14:paraId="24952DFC" w14:textId="0F504413" w:rsidR="008D4614" w:rsidRPr="008D4614" w:rsidRDefault="00967429" w:rsidP="00704FB5">
            <w:pPr>
              <w:rPr>
                <w:rFonts w:asciiTheme="minorBidi" w:hAnsiTheme="minorBidi" w:cstheme="minorBidi"/>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5CB8AF69" w14:textId="77777777" w:rsidTr="00967429">
        <w:trPr>
          <w:cantSplit/>
        </w:trPr>
        <w:tc>
          <w:tcPr>
            <w:tcW w:w="1165" w:type="dxa"/>
            <w:shd w:val="clear" w:color="auto" w:fill="EEEEEE"/>
          </w:tcPr>
          <w:p w14:paraId="6DCA09C6"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11</w:t>
            </w:r>
          </w:p>
        </w:tc>
        <w:tc>
          <w:tcPr>
            <w:tcW w:w="2283" w:type="dxa"/>
          </w:tcPr>
          <w:p w14:paraId="7AE5DB1A" w14:textId="77777777" w:rsidR="008D4614" w:rsidRPr="008D4614" w:rsidRDefault="008D4614" w:rsidP="00704FB5">
            <w:pPr>
              <w:rPr>
                <w:rFonts w:asciiTheme="minorBidi" w:hAnsiTheme="minorBidi" w:cstheme="minorBidi"/>
                <w:color w:val="000000" w:themeColor="text1"/>
                <w:szCs w:val="24"/>
              </w:rPr>
            </w:pPr>
            <w:r w:rsidRPr="008D4614">
              <w:rPr>
                <w:rFonts w:asciiTheme="minorBidi" w:hAnsiTheme="minorBidi" w:cstheme="minorBidi"/>
                <w:color w:val="000000" w:themeColor="text1"/>
                <w:szCs w:val="24"/>
              </w:rPr>
              <w:t>No class session</w:t>
            </w:r>
          </w:p>
        </w:tc>
        <w:tc>
          <w:tcPr>
            <w:tcW w:w="2619" w:type="dxa"/>
          </w:tcPr>
          <w:p w14:paraId="5F135D1E" w14:textId="77777777" w:rsidR="008D4614" w:rsidRPr="008D4614" w:rsidRDefault="008D4614" w:rsidP="00704FB5">
            <w:pPr>
              <w:rPr>
                <w:rFonts w:asciiTheme="minorBidi" w:hAnsiTheme="minorBidi" w:cstheme="minorBidi"/>
                <w:b/>
                <w:color w:val="000000" w:themeColor="text1"/>
                <w:szCs w:val="24"/>
              </w:rPr>
            </w:pPr>
            <w:r w:rsidRPr="008D4614">
              <w:rPr>
                <w:rFonts w:asciiTheme="minorBidi" w:hAnsiTheme="minorBidi" w:cstheme="minorBidi"/>
                <w:color w:val="000000" w:themeColor="text1"/>
                <w:szCs w:val="24"/>
              </w:rPr>
              <w:t>Conduct peer observations</w:t>
            </w:r>
          </w:p>
        </w:tc>
        <w:tc>
          <w:tcPr>
            <w:tcW w:w="2951" w:type="dxa"/>
          </w:tcPr>
          <w:p w14:paraId="04E83EAA" w14:textId="43A5B0B2"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7A657F31" w14:textId="77777777" w:rsidTr="00967429">
        <w:trPr>
          <w:cantSplit/>
        </w:trPr>
        <w:tc>
          <w:tcPr>
            <w:tcW w:w="1165" w:type="dxa"/>
            <w:shd w:val="clear" w:color="auto" w:fill="EEEEEE"/>
          </w:tcPr>
          <w:p w14:paraId="342E3D11"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12</w:t>
            </w:r>
          </w:p>
        </w:tc>
        <w:tc>
          <w:tcPr>
            <w:tcW w:w="2283" w:type="dxa"/>
          </w:tcPr>
          <w:p w14:paraId="6CE97A8F" w14:textId="77777777" w:rsidR="008D4614" w:rsidRPr="008D4614" w:rsidRDefault="008D4614" w:rsidP="00704FB5">
            <w:pPr>
              <w:rPr>
                <w:rFonts w:asciiTheme="minorBidi" w:hAnsiTheme="minorBidi" w:cstheme="minorBidi"/>
                <w:color w:val="000000" w:themeColor="text1"/>
                <w:szCs w:val="24"/>
              </w:rPr>
            </w:pPr>
            <w:r w:rsidRPr="008D4614">
              <w:rPr>
                <w:rFonts w:asciiTheme="minorBidi" w:hAnsiTheme="minorBidi" w:cstheme="minorBidi"/>
                <w:color w:val="000000" w:themeColor="text1"/>
                <w:szCs w:val="24"/>
              </w:rPr>
              <w:t xml:space="preserve">Peer Evaluation Part II </w:t>
            </w:r>
          </w:p>
        </w:tc>
        <w:tc>
          <w:tcPr>
            <w:tcW w:w="2619" w:type="dxa"/>
          </w:tcPr>
          <w:p w14:paraId="540FA16E" w14:textId="77777777" w:rsidR="008D4614" w:rsidRPr="008D4614" w:rsidRDefault="008D4614" w:rsidP="00704FB5">
            <w:pPr>
              <w:rPr>
                <w:rFonts w:asciiTheme="minorBidi" w:hAnsiTheme="minorBidi" w:cstheme="minorBidi"/>
                <w:b/>
                <w:color w:val="000000" w:themeColor="text1"/>
                <w:szCs w:val="24"/>
              </w:rPr>
            </w:pPr>
            <w:r w:rsidRPr="008D4614">
              <w:rPr>
                <w:rFonts w:asciiTheme="minorBidi" w:hAnsiTheme="minorBidi" w:cstheme="minorBidi"/>
                <w:color w:val="000000" w:themeColor="text1"/>
                <w:szCs w:val="24"/>
              </w:rPr>
              <w:t>See Module 12 in Blackboard</w:t>
            </w:r>
          </w:p>
        </w:tc>
        <w:tc>
          <w:tcPr>
            <w:tcW w:w="2951" w:type="dxa"/>
          </w:tcPr>
          <w:p w14:paraId="76B0DEEF" w14:textId="138A0584"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354D177E" w14:textId="77777777" w:rsidTr="00967429">
        <w:trPr>
          <w:cantSplit/>
        </w:trPr>
        <w:tc>
          <w:tcPr>
            <w:tcW w:w="1165" w:type="dxa"/>
            <w:shd w:val="clear" w:color="auto" w:fill="EEEEEE"/>
          </w:tcPr>
          <w:p w14:paraId="22CD6B1F"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13</w:t>
            </w:r>
          </w:p>
        </w:tc>
        <w:tc>
          <w:tcPr>
            <w:tcW w:w="2283" w:type="dxa"/>
          </w:tcPr>
          <w:p w14:paraId="3D934287" w14:textId="77777777" w:rsidR="008D4614" w:rsidRPr="008D4614" w:rsidRDefault="008D4614" w:rsidP="00704FB5">
            <w:pPr>
              <w:rPr>
                <w:rFonts w:asciiTheme="minorBidi" w:hAnsiTheme="minorBidi" w:cstheme="minorBidi"/>
                <w:color w:val="000000" w:themeColor="text1"/>
                <w:szCs w:val="24"/>
              </w:rPr>
            </w:pPr>
            <w:r w:rsidRPr="008D4614">
              <w:rPr>
                <w:rFonts w:asciiTheme="minorBidi" w:hAnsiTheme="minorBidi" w:cstheme="minorBidi"/>
                <w:color w:val="000000" w:themeColor="text1"/>
                <w:szCs w:val="24"/>
              </w:rPr>
              <w:t>Self-Evaluation</w:t>
            </w:r>
          </w:p>
        </w:tc>
        <w:tc>
          <w:tcPr>
            <w:tcW w:w="2619" w:type="dxa"/>
          </w:tcPr>
          <w:p w14:paraId="556C0CB5" w14:textId="77777777" w:rsidR="008D4614" w:rsidRPr="008D4614" w:rsidRDefault="008D4614" w:rsidP="00704FB5">
            <w:pPr>
              <w:rPr>
                <w:rFonts w:asciiTheme="minorBidi" w:hAnsiTheme="minorBidi" w:cstheme="minorBidi"/>
                <w:b/>
                <w:color w:val="000000" w:themeColor="text1"/>
                <w:szCs w:val="24"/>
              </w:rPr>
            </w:pPr>
            <w:r w:rsidRPr="008D4614">
              <w:rPr>
                <w:rFonts w:asciiTheme="minorBidi" w:hAnsiTheme="minorBidi" w:cstheme="minorBidi"/>
                <w:color w:val="000000" w:themeColor="text1"/>
                <w:szCs w:val="24"/>
              </w:rPr>
              <w:t>See Module 13 in Blackboard</w:t>
            </w:r>
          </w:p>
        </w:tc>
        <w:tc>
          <w:tcPr>
            <w:tcW w:w="2951" w:type="dxa"/>
          </w:tcPr>
          <w:p w14:paraId="2D306986" w14:textId="426B706A"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569E8D2D" w14:textId="77777777" w:rsidTr="00967429">
        <w:trPr>
          <w:cantSplit/>
        </w:trPr>
        <w:tc>
          <w:tcPr>
            <w:tcW w:w="1165" w:type="dxa"/>
            <w:shd w:val="clear" w:color="auto" w:fill="EEEEEE"/>
          </w:tcPr>
          <w:p w14:paraId="698B0022"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14</w:t>
            </w:r>
          </w:p>
        </w:tc>
        <w:tc>
          <w:tcPr>
            <w:tcW w:w="2283" w:type="dxa"/>
          </w:tcPr>
          <w:p w14:paraId="1490FD82" w14:textId="77777777" w:rsidR="008D4614" w:rsidRPr="008D4614" w:rsidRDefault="008D4614" w:rsidP="00704FB5">
            <w:pPr>
              <w:rPr>
                <w:rFonts w:asciiTheme="minorBidi" w:hAnsiTheme="minorBidi" w:cstheme="minorBidi"/>
                <w:color w:val="000000" w:themeColor="text1"/>
                <w:szCs w:val="24"/>
              </w:rPr>
            </w:pPr>
            <w:r w:rsidRPr="008D4614">
              <w:rPr>
                <w:rFonts w:asciiTheme="minorBidi" w:hAnsiTheme="minorBidi" w:cstheme="minorBidi"/>
                <w:color w:val="000000" w:themeColor="text1"/>
                <w:szCs w:val="24"/>
              </w:rPr>
              <w:t>School-specific topic</w:t>
            </w:r>
          </w:p>
        </w:tc>
        <w:tc>
          <w:tcPr>
            <w:tcW w:w="2619" w:type="dxa"/>
          </w:tcPr>
          <w:p w14:paraId="195A1FF2" w14:textId="77777777" w:rsidR="008D4614" w:rsidRPr="008D4614" w:rsidRDefault="008D4614" w:rsidP="00704FB5">
            <w:pPr>
              <w:rPr>
                <w:rFonts w:asciiTheme="minorBidi" w:hAnsiTheme="minorBidi" w:cstheme="minorBidi"/>
                <w:b/>
                <w:color w:val="000000" w:themeColor="text1"/>
                <w:szCs w:val="24"/>
              </w:rPr>
            </w:pPr>
            <w:r w:rsidRPr="008D4614">
              <w:rPr>
                <w:rFonts w:asciiTheme="minorBidi" w:hAnsiTheme="minorBidi" w:cstheme="minorBidi"/>
                <w:color w:val="000000" w:themeColor="text1"/>
                <w:szCs w:val="24"/>
              </w:rPr>
              <w:t>See Module 14 in Blackboard</w:t>
            </w:r>
          </w:p>
        </w:tc>
        <w:tc>
          <w:tcPr>
            <w:tcW w:w="2951" w:type="dxa"/>
          </w:tcPr>
          <w:p w14:paraId="318857D6" w14:textId="40B9C14A"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2A60F8CA" w14:textId="77777777" w:rsidTr="00967429">
        <w:trPr>
          <w:cantSplit/>
        </w:trPr>
        <w:tc>
          <w:tcPr>
            <w:tcW w:w="1165" w:type="dxa"/>
            <w:shd w:val="clear" w:color="auto" w:fill="EEEEEE"/>
          </w:tcPr>
          <w:p w14:paraId="1B9AC86C"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Week 15</w:t>
            </w:r>
          </w:p>
        </w:tc>
        <w:tc>
          <w:tcPr>
            <w:tcW w:w="2283" w:type="dxa"/>
          </w:tcPr>
          <w:p w14:paraId="1C079F3E" w14:textId="77777777" w:rsidR="008D4614" w:rsidRPr="008D4614" w:rsidRDefault="008D4614" w:rsidP="00704FB5">
            <w:pPr>
              <w:rPr>
                <w:rFonts w:asciiTheme="minorBidi" w:hAnsiTheme="minorBidi" w:cstheme="minorBidi"/>
                <w:color w:val="000000" w:themeColor="text1"/>
                <w:szCs w:val="24"/>
              </w:rPr>
            </w:pPr>
            <w:r w:rsidRPr="008D4614">
              <w:rPr>
                <w:rFonts w:asciiTheme="minorBidi" w:hAnsiTheme="minorBidi" w:cstheme="minorBidi"/>
                <w:color w:val="000000" w:themeColor="text1"/>
                <w:szCs w:val="24"/>
              </w:rPr>
              <w:t>School-specific topic</w:t>
            </w:r>
          </w:p>
        </w:tc>
        <w:tc>
          <w:tcPr>
            <w:tcW w:w="2619" w:type="dxa"/>
          </w:tcPr>
          <w:p w14:paraId="6B74D65A" w14:textId="77777777" w:rsidR="008D4614" w:rsidRPr="008D4614" w:rsidRDefault="008D4614" w:rsidP="00704FB5">
            <w:pPr>
              <w:rPr>
                <w:rFonts w:asciiTheme="minorBidi" w:hAnsiTheme="minorBidi" w:cstheme="minorBidi"/>
                <w:b/>
                <w:color w:val="000000" w:themeColor="text1"/>
                <w:szCs w:val="24"/>
              </w:rPr>
            </w:pPr>
            <w:r w:rsidRPr="008D4614">
              <w:rPr>
                <w:rFonts w:asciiTheme="minorBidi" w:hAnsiTheme="minorBidi" w:cstheme="minorBidi"/>
                <w:color w:val="000000" w:themeColor="text1"/>
                <w:szCs w:val="24"/>
              </w:rPr>
              <w:t>See Module 15 in Blackboard</w:t>
            </w:r>
          </w:p>
        </w:tc>
        <w:tc>
          <w:tcPr>
            <w:tcW w:w="2951" w:type="dxa"/>
          </w:tcPr>
          <w:p w14:paraId="7C5029D0" w14:textId="73467598" w:rsidR="008D4614" w:rsidRPr="008D4614" w:rsidRDefault="00967429" w:rsidP="00704FB5">
            <w:pPr>
              <w:rPr>
                <w:rFonts w:asciiTheme="minorBidi" w:hAnsiTheme="minorBidi" w:cstheme="minorBidi"/>
                <w:b/>
                <w:color w:val="000000" w:themeColor="text1"/>
                <w:szCs w:val="24"/>
              </w:rPr>
            </w:pPr>
            <w:r w:rsidRPr="00967429">
              <w:rPr>
                <w:rFonts w:asciiTheme="minorBidi" w:hAnsiTheme="minorBidi" w:cstheme="minorBidi"/>
                <w:bCs/>
                <w:color w:val="FFFFFF" w:themeColor="background1"/>
                <w:szCs w:val="24"/>
              </w:rPr>
              <w:t>blank</w:t>
            </w:r>
          </w:p>
        </w:tc>
      </w:tr>
      <w:tr w:rsidR="008D4614" w:rsidRPr="00FE2DE5" w14:paraId="118D9FC5" w14:textId="77777777" w:rsidTr="00967429">
        <w:trPr>
          <w:cantSplit/>
        </w:trPr>
        <w:tc>
          <w:tcPr>
            <w:tcW w:w="1165" w:type="dxa"/>
            <w:shd w:val="clear" w:color="auto" w:fill="EEEEEE"/>
          </w:tcPr>
          <w:p w14:paraId="65352A55" w14:textId="77777777" w:rsidR="008D4614" w:rsidRPr="008D4614" w:rsidRDefault="008D4614" w:rsidP="00704FB5">
            <w:pPr>
              <w:pStyle w:val="Heading4"/>
              <w:rPr>
                <w:rFonts w:asciiTheme="minorBidi" w:hAnsiTheme="minorBidi" w:cstheme="minorBidi"/>
                <w:color w:val="000000" w:themeColor="text1"/>
              </w:rPr>
            </w:pPr>
            <w:r w:rsidRPr="008D4614">
              <w:rPr>
                <w:rFonts w:asciiTheme="minorBidi" w:hAnsiTheme="minorBidi" w:cstheme="minorBidi"/>
                <w:color w:val="000000" w:themeColor="text1"/>
              </w:rPr>
              <w:t>FINAL</w:t>
            </w:r>
          </w:p>
        </w:tc>
        <w:tc>
          <w:tcPr>
            <w:tcW w:w="2283" w:type="dxa"/>
          </w:tcPr>
          <w:p w14:paraId="43A5ED9F" w14:textId="77777777" w:rsidR="008D4614" w:rsidRPr="008D4614" w:rsidRDefault="008D4614" w:rsidP="00704FB5">
            <w:pPr>
              <w:ind w:left="360"/>
              <w:rPr>
                <w:rFonts w:asciiTheme="minorBidi" w:hAnsiTheme="minorBidi" w:cstheme="minorBidi"/>
                <w:b/>
                <w:color w:val="000000" w:themeColor="text1"/>
                <w:szCs w:val="24"/>
              </w:rPr>
            </w:pPr>
          </w:p>
        </w:tc>
        <w:tc>
          <w:tcPr>
            <w:tcW w:w="2619" w:type="dxa"/>
          </w:tcPr>
          <w:p w14:paraId="4F99D86F" w14:textId="77777777" w:rsidR="008D4614" w:rsidRPr="008D4614" w:rsidRDefault="008D4614" w:rsidP="00704FB5">
            <w:pPr>
              <w:rPr>
                <w:rFonts w:asciiTheme="minorBidi" w:hAnsiTheme="minorBidi" w:cstheme="minorBidi"/>
                <w:b/>
                <w:color w:val="000000" w:themeColor="text1"/>
                <w:szCs w:val="24"/>
              </w:rPr>
            </w:pPr>
          </w:p>
        </w:tc>
        <w:tc>
          <w:tcPr>
            <w:tcW w:w="2951" w:type="dxa"/>
          </w:tcPr>
          <w:p w14:paraId="5C10F4D6" w14:textId="77777777" w:rsidR="008D4614" w:rsidRPr="008D4614" w:rsidRDefault="008D4614" w:rsidP="00704FB5">
            <w:pPr>
              <w:rPr>
                <w:rFonts w:asciiTheme="minorBidi" w:hAnsiTheme="minorBidi" w:cstheme="minorBidi"/>
                <w:b/>
                <w:color w:val="000000" w:themeColor="text1"/>
                <w:szCs w:val="24"/>
              </w:rPr>
            </w:pPr>
            <w:r w:rsidRPr="008D4614">
              <w:rPr>
                <w:rFonts w:asciiTheme="minorBidi" w:hAnsiTheme="minorBidi" w:cstheme="minorBidi"/>
                <w:color w:val="000000" w:themeColor="text1"/>
                <w:szCs w:val="24"/>
              </w:rPr>
              <w:t xml:space="preserve">Date:  For the date and time of the final for this class, consult the USC </w:t>
            </w:r>
            <w:r w:rsidRPr="008D4614">
              <w:rPr>
                <w:rFonts w:asciiTheme="minorBidi" w:hAnsiTheme="minorBidi" w:cstheme="minorBidi"/>
                <w:i/>
                <w:color w:val="000000" w:themeColor="text1"/>
                <w:szCs w:val="24"/>
              </w:rPr>
              <w:t>Schedule of Classes</w:t>
            </w:r>
            <w:r w:rsidRPr="008D4614">
              <w:rPr>
                <w:rFonts w:asciiTheme="minorBidi" w:hAnsiTheme="minorBidi" w:cstheme="minorBidi"/>
                <w:color w:val="000000" w:themeColor="text1"/>
                <w:szCs w:val="24"/>
              </w:rPr>
              <w:t xml:space="preserve"> at </w:t>
            </w:r>
            <w:hyperlink r:id="rId12" w:history="1">
              <w:r w:rsidRPr="008D4614">
                <w:rPr>
                  <w:rStyle w:val="Hyperlink"/>
                  <w:rFonts w:asciiTheme="minorBidi" w:hAnsiTheme="minorBidi" w:cstheme="minorBidi"/>
                  <w:szCs w:val="24"/>
                </w:rPr>
                <w:t>classes.usc.edu</w:t>
              </w:r>
            </w:hyperlink>
            <w:r w:rsidRPr="008D4614">
              <w:rPr>
                <w:rFonts w:asciiTheme="minorBidi" w:hAnsiTheme="minorBidi" w:cstheme="minorBidi"/>
                <w:color w:val="000000" w:themeColor="text1"/>
                <w:szCs w:val="24"/>
              </w:rPr>
              <w:t>.</w:t>
            </w:r>
          </w:p>
        </w:tc>
      </w:tr>
    </w:tbl>
    <w:p w14:paraId="6CE877E2" w14:textId="77777777" w:rsidR="00C83988" w:rsidRDefault="00C83988">
      <w:pPr>
        <w:pBdr>
          <w:top w:val="none" w:sz="0" w:space="0" w:color="auto"/>
          <w:left w:val="none" w:sz="0" w:space="0" w:color="auto"/>
          <w:bottom w:val="none" w:sz="0" w:space="0" w:color="auto"/>
          <w:right w:val="none" w:sz="0" w:space="0" w:color="auto"/>
          <w:between w:val="none" w:sz="0" w:space="0" w:color="auto"/>
        </w:pBdr>
        <w:rPr>
          <w:rFonts w:eastAsia="Calibri"/>
          <w:color w:val="0D0D0D" w:themeColor="text1" w:themeTint="F2"/>
          <w:sz w:val="28"/>
          <w:szCs w:val="26"/>
        </w:rPr>
      </w:pPr>
      <w:r>
        <w:br w:type="page"/>
      </w:r>
    </w:p>
    <w:p w14:paraId="4C320979" w14:textId="51C425BC" w:rsidR="00FF4621" w:rsidRDefault="00E0234D" w:rsidP="00FF4621">
      <w:pPr>
        <w:pStyle w:val="Heading2"/>
      </w:pPr>
      <w:r w:rsidRPr="00EC2C86">
        <w:lastRenderedPageBreak/>
        <w:t>Statement on Academic Conduct and Support Systems</w:t>
      </w:r>
    </w:p>
    <w:p w14:paraId="56B32543" w14:textId="1E8A0770" w:rsidR="00FF4621" w:rsidRPr="008D4614" w:rsidRDefault="00FF4621" w:rsidP="008D4614">
      <w:pPr>
        <w:rPr>
          <w:color w:val="FF0000"/>
          <w:szCs w:val="24"/>
          <w:lang w:val="en-US" w:eastAsia="en-US"/>
        </w:rPr>
      </w:pPr>
      <w:r w:rsidRPr="008D4614">
        <w:rPr>
          <w:color w:val="FF0000"/>
          <w:lang w:val="en-US" w:eastAsia="en-US"/>
        </w:rPr>
        <w:t>[The current Statement on Academic Conduct and Support Systems is a required component of all USC syllabi and is updated regularly.</w:t>
      </w:r>
      <w:r w:rsidR="000E08FD" w:rsidRPr="008D4614">
        <w:rPr>
          <w:color w:val="FF0000"/>
          <w:lang w:val="en-US" w:eastAsia="en-US"/>
        </w:rPr>
        <w:t xml:space="preserve"> </w:t>
      </w:r>
      <w:r w:rsidRPr="008D4614">
        <w:rPr>
          <w:color w:val="FF0000"/>
          <w:lang w:val="en-US" w:eastAsia="en-US"/>
        </w:rPr>
        <w:t xml:space="preserve">Faculty should use the latest version of the Statement on Academic Conduct and Support Systems found in the </w:t>
      </w:r>
      <w:hyperlink r:id="rId13" w:history="1">
        <w:r w:rsidRPr="008D4614">
          <w:rPr>
            <w:color w:val="FF0000"/>
            <w:u w:val="single"/>
            <w:lang w:val="en-US" w:eastAsia="en-US"/>
          </w:rPr>
          <w:t>Curriculum Coordination Office’s Syllabus Template</w:t>
        </w:r>
      </w:hyperlink>
      <w:r w:rsidRPr="008D4614">
        <w:rPr>
          <w:color w:val="FF0000"/>
          <w:lang w:val="en-US" w:eastAsia="en-US"/>
        </w:rPr>
        <w:t>.</w:t>
      </w:r>
      <w:r w:rsidR="000E08FD" w:rsidRPr="008D4614">
        <w:rPr>
          <w:color w:val="FF0000"/>
          <w:lang w:val="en-US" w:eastAsia="en-US"/>
        </w:rPr>
        <w:t xml:space="preserve"> </w:t>
      </w:r>
      <w:r w:rsidRPr="008D4614">
        <w:rPr>
          <w:color w:val="FF0000"/>
          <w:lang w:val="en-US" w:eastAsia="en-US"/>
        </w:rPr>
        <w:t>The Statement below is current as of Spring 2021.]</w:t>
      </w:r>
    </w:p>
    <w:p w14:paraId="57BE07BF" w14:textId="67675F2D" w:rsidR="00D21D47" w:rsidRPr="00604579" w:rsidRDefault="00D21D47" w:rsidP="000762AD">
      <w:pPr>
        <w:pStyle w:val="Heading2"/>
        <w:rPr>
          <w:lang w:val="en-US"/>
        </w:rPr>
      </w:pPr>
      <w:r w:rsidRPr="00604579">
        <w:rPr>
          <w:lang w:val="en-US"/>
        </w:rPr>
        <w:t>Academic Conduct:</w:t>
      </w:r>
    </w:p>
    <w:p w14:paraId="3781D00D" w14:textId="3ED93FE1" w:rsidR="00854D1B" w:rsidRDefault="00D21D47" w:rsidP="00854D1B">
      <w:pPr>
        <w:rPr>
          <w:lang w:val="en-US"/>
        </w:rPr>
      </w:pPr>
      <w:r w:rsidRPr="00604579">
        <w:rPr>
          <w:lang w:val="en-US"/>
        </w:rPr>
        <w:t xml:space="preserve">Plagiarism – presenting someone else’s ideas as your own, either verbatim or recast in your own words – is a serious academic offense with serious consequences. Please familiarize yourself with the discussion of plagiarism in </w:t>
      </w:r>
      <w:hyperlink r:id="rId14" w:history="1">
        <w:proofErr w:type="spellStart"/>
        <w:r w:rsidRPr="00604579">
          <w:rPr>
            <w:rStyle w:val="Hyperlink"/>
            <w:lang w:val="en-US"/>
          </w:rPr>
          <w:t>SCampus</w:t>
        </w:r>
        <w:proofErr w:type="spellEnd"/>
        <w:r w:rsidRPr="00604579">
          <w:rPr>
            <w:rStyle w:val="Hyperlink"/>
            <w:lang w:val="en-US"/>
          </w:rPr>
          <w:t xml:space="preserve"> in Part B, Section 11</w:t>
        </w:r>
      </w:hyperlink>
      <w:r w:rsidRPr="00604579">
        <w:rPr>
          <w:lang w:val="en-US"/>
        </w:rPr>
        <w:t xml:space="preserve">, “Behavior Violating University Standards.” Other forms of academic dishonesty are equally unacceptable. See additional information in </w:t>
      </w:r>
      <w:hyperlink r:id="rId15" w:history="1">
        <w:proofErr w:type="spellStart"/>
        <w:r w:rsidRPr="00604579">
          <w:rPr>
            <w:rStyle w:val="Hyperlink"/>
            <w:lang w:val="en-US"/>
          </w:rPr>
          <w:t>SCampus</w:t>
        </w:r>
        <w:proofErr w:type="spellEnd"/>
        <w:r w:rsidRPr="00604579">
          <w:rPr>
            <w:rStyle w:val="Hyperlink"/>
            <w:lang w:val="en-US"/>
          </w:rPr>
          <w:t xml:space="preserve"> and university policies</w:t>
        </w:r>
      </w:hyperlink>
      <w:r w:rsidRPr="00604579">
        <w:rPr>
          <w:lang w:val="en-US"/>
        </w:rPr>
        <w:t xml:space="preserve"> on scientific misconduct.</w:t>
      </w:r>
    </w:p>
    <w:p w14:paraId="067D626A" w14:textId="2330B40D" w:rsidR="00D21D47" w:rsidRPr="00604579" w:rsidRDefault="00D21D47" w:rsidP="000762AD">
      <w:pPr>
        <w:pStyle w:val="Heading2"/>
        <w:rPr>
          <w:lang w:val="en-US"/>
        </w:rPr>
      </w:pPr>
      <w:r w:rsidRPr="00604579">
        <w:rPr>
          <w:lang w:val="en-US"/>
        </w:rPr>
        <w:t>Support Systems:</w:t>
      </w:r>
    </w:p>
    <w:p w14:paraId="50F64661" w14:textId="24B87038" w:rsidR="00F01B5A" w:rsidRPr="00854D1B" w:rsidRDefault="00886423" w:rsidP="00854D1B">
      <w:pPr>
        <w:rPr>
          <w:color w:val="00B0F0"/>
          <w:szCs w:val="24"/>
          <w:lang w:val="en-US"/>
        </w:rPr>
      </w:pPr>
      <w:hyperlink r:id="rId16" w:history="1">
        <w:r w:rsidR="00D21D47" w:rsidRPr="00854D1B">
          <w:rPr>
            <w:rStyle w:val="Hyperlink"/>
            <w:szCs w:val="24"/>
          </w:rPr>
          <w:t>Counseling and Mental Health</w:t>
        </w:r>
      </w:hyperlink>
    </w:p>
    <w:p w14:paraId="15770C9B" w14:textId="215E66CD" w:rsidR="00F01B5A" w:rsidRPr="00854D1B" w:rsidRDefault="00F01B5A" w:rsidP="00854D1B">
      <w:pPr>
        <w:rPr>
          <w:szCs w:val="24"/>
          <w:lang w:val="en-US"/>
        </w:rPr>
      </w:pPr>
      <w:r w:rsidRPr="00854D1B">
        <w:rPr>
          <w:szCs w:val="24"/>
          <w:lang w:val="en-US"/>
        </w:rPr>
        <w:t xml:space="preserve">phone number </w:t>
      </w:r>
      <w:r w:rsidR="00D21D47" w:rsidRPr="00854D1B">
        <w:rPr>
          <w:szCs w:val="24"/>
          <w:lang w:val="en-US"/>
        </w:rPr>
        <w:t>(213) 740-9355</w:t>
      </w:r>
      <w:r w:rsidR="005E0F77" w:rsidRPr="00854D1B">
        <w:rPr>
          <w:szCs w:val="24"/>
          <w:lang w:val="en-US"/>
        </w:rPr>
        <w:t xml:space="preserve"> </w:t>
      </w:r>
    </w:p>
    <w:p w14:paraId="112AEA7A" w14:textId="6EC2FD37" w:rsidR="00D21D47" w:rsidRPr="00854D1B" w:rsidRDefault="00F01B5A" w:rsidP="00854D1B">
      <w:pPr>
        <w:rPr>
          <w:szCs w:val="24"/>
          <w:lang w:val="en-US"/>
        </w:rPr>
      </w:pPr>
      <w:r w:rsidRPr="00854D1B">
        <w:rPr>
          <w:szCs w:val="24"/>
          <w:lang w:val="en-US"/>
        </w:rPr>
        <w:t xml:space="preserve">On call </w:t>
      </w:r>
      <w:r w:rsidR="00D21D47" w:rsidRPr="00854D1B">
        <w:rPr>
          <w:szCs w:val="24"/>
          <w:lang w:val="en-US"/>
        </w:rPr>
        <w:t>24/7</w:t>
      </w:r>
      <w:r w:rsidR="005E0F77" w:rsidRPr="00854D1B">
        <w:rPr>
          <w:szCs w:val="24"/>
          <w:lang w:val="en-US"/>
        </w:rPr>
        <w:t xml:space="preserve"> </w:t>
      </w:r>
      <w:r w:rsidRPr="00854D1B">
        <w:rPr>
          <w:szCs w:val="24"/>
          <w:lang w:val="en-US"/>
        </w:rPr>
        <w:br/>
      </w:r>
      <w:r w:rsidR="00D21D47" w:rsidRPr="00854D1B">
        <w:rPr>
          <w:szCs w:val="24"/>
          <w:lang w:val="en-US"/>
        </w:rPr>
        <w:t xml:space="preserve">Free and confidential mental health treatment for students, including short-term psychotherapy, group counseling, stress fitness workshops, and crisis intervention. </w:t>
      </w:r>
    </w:p>
    <w:p w14:paraId="0B4DB7DA" w14:textId="763B200F" w:rsidR="00F01B5A" w:rsidRPr="00854D1B" w:rsidRDefault="00886423" w:rsidP="000762AD">
      <w:pPr>
        <w:pStyle w:val="Heading3"/>
        <w:rPr>
          <w:rStyle w:val="Hyperlink"/>
          <w:sz w:val="24"/>
        </w:rPr>
      </w:pPr>
      <w:hyperlink r:id="rId17" w:history="1">
        <w:r w:rsidR="00D21D47" w:rsidRPr="00854D1B">
          <w:rPr>
            <w:rStyle w:val="Hyperlink"/>
            <w:sz w:val="24"/>
            <w:lang w:val="en-US"/>
          </w:rPr>
          <w:t>National Suicide Prevention Lifeline</w:t>
        </w:r>
      </w:hyperlink>
      <w:r w:rsidR="00D21D47" w:rsidRPr="00854D1B">
        <w:rPr>
          <w:sz w:val="24"/>
          <w:lang w:val="en-US"/>
        </w:rPr>
        <w:t xml:space="preserve"> </w:t>
      </w:r>
    </w:p>
    <w:p w14:paraId="55231DEF" w14:textId="77777777" w:rsidR="00F01B5A" w:rsidRPr="00854D1B" w:rsidRDefault="00F01B5A" w:rsidP="00F01B5A">
      <w:pPr>
        <w:pStyle w:val="NoSpacing"/>
        <w:rPr>
          <w:sz w:val="24"/>
          <w:szCs w:val="24"/>
          <w:lang w:val="en-US"/>
        </w:rPr>
      </w:pPr>
      <w:r w:rsidRPr="00854D1B">
        <w:rPr>
          <w:sz w:val="24"/>
          <w:szCs w:val="24"/>
          <w:lang w:val="en-US"/>
        </w:rPr>
        <w:t xml:space="preserve">Phone number </w:t>
      </w:r>
      <w:r w:rsidR="00D21D47" w:rsidRPr="00854D1B">
        <w:rPr>
          <w:sz w:val="24"/>
          <w:szCs w:val="24"/>
          <w:lang w:val="en-US"/>
        </w:rPr>
        <w:t>1 (800) 273-8255</w:t>
      </w:r>
    </w:p>
    <w:p w14:paraId="4FD45941" w14:textId="0BC30F00" w:rsidR="00D21D47" w:rsidRPr="00854D1B" w:rsidRDefault="00F01B5A" w:rsidP="00F01B5A">
      <w:pPr>
        <w:pStyle w:val="NoSpacing"/>
        <w:rPr>
          <w:sz w:val="24"/>
          <w:szCs w:val="24"/>
          <w:lang w:val="en-US"/>
        </w:rPr>
      </w:pPr>
      <w:r w:rsidRPr="00854D1B">
        <w:rPr>
          <w:sz w:val="24"/>
          <w:szCs w:val="24"/>
          <w:lang w:val="en-US"/>
        </w:rPr>
        <w:t xml:space="preserve">On call </w:t>
      </w:r>
      <w:r w:rsidR="00D21D47" w:rsidRPr="00854D1B">
        <w:rPr>
          <w:sz w:val="24"/>
          <w:szCs w:val="24"/>
          <w:lang w:val="en-US"/>
        </w:rPr>
        <w:t>24/7</w:t>
      </w:r>
    </w:p>
    <w:p w14:paraId="25D5DF34" w14:textId="77777777" w:rsidR="00D21D47" w:rsidRPr="00854D1B" w:rsidRDefault="00D21D47" w:rsidP="00F01B5A">
      <w:pPr>
        <w:pStyle w:val="NoSpacing"/>
        <w:rPr>
          <w:sz w:val="24"/>
          <w:szCs w:val="24"/>
          <w:lang w:val="en-US"/>
        </w:rPr>
      </w:pPr>
      <w:r w:rsidRPr="00854D1B">
        <w:rPr>
          <w:sz w:val="24"/>
          <w:szCs w:val="24"/>
          <w:lang w:val="en-US"/>
        </w:rPr>
        <w:t>Free and confidential emotional support to people in suicidal crisis or emotional distress 24 hours a day, 7 days a week.</w:t>
      </w:r>
    </w:p>
    <w:p w14:paraId="7C3F31BC" w14:textId="0F3710A1" w:rsidR="00D21D47" w:rsidRPr="00854D1B" w:rsidRDefault="00886423" w:rsidP="00F01B5A">
      <w:pPr>
        <w:pStyle w:val="NoSpacing"/>
        <w:rPr>
          <w:sz w:val="24"/>
          <w:szCs w:val="24"/>
          <w:lang w:val="en-US"/>
        </w:rPr>
      </w:pPr>
      <w:hyperlink r:id="rId18" w:history="1">
        <w:r w:rsidR="00D21D47" w:rsidRPr="00854D1B">
          <w:rPr>
            <w:rStyle w:val="Hyperlink"/>
            <w:sz w:val="24"/>
            <w:szCs w:val="24"/>
            <w:lang w:val="en-US"/>
          </w:rPr>
          <w:t>Relationship and Sexual Violence Prevention Services (RSVP)</w:t>
        </w:r>
      </w:hyperlink>
      <w:r w:rsidR="00D21D47" w:rsidRPr="00854D1B">
        <w:rPr>
          <w:sz w:val="24"/>
          <w:szCs w:val="24"/>
          <w:lang w:val="en-US"/>
        </w:rPr>
        <w:t xml:space="preserve"> </w:t>
      </w:r>
      <w:r w:rsidR="00F01B5A" w:rsidRPr="00854D1B">
        <w:rPr>
          <w:sz w:val="24"/>
          <w:szCs w:val="24"/>
          <w:lang w:val="en-US"/>
        </w:rPr>
        <w:br/>
        <w:t xml:space="preserve">Phone Number </w:t>
      </w:r>
      <w:r w:rsidR="00D21D47" w:rsidRPr="00854D1B">
        <w:rPr>
          <w:sz w:val="24"/>
          <w:szCs w:val="24"/>
          <w:lang w:val="en-US"/>
        </w:rPr>
        <w:t>(213) 740-9355(WELL), press “0” after hours</w:t>
      </w:r>
      <w:r w:rsidR="00F01B5A" w:rsidRPr="00854D1B">
        <w:rPr>
          <w:sz w:val="24"/>
          <w:szCs w:val="24"/>
          <w:lang w:val="en-US"/>
        </w:rPr>
        <w:br/>
        <w:t xml:space="preserve">On call </w:t>
      </w:r>
      <w:r w:rsidR="00D21D47" w:rsidRPr="00854D1B">
        <w:rPr>
          <w:sz w:val="24"/>
          <w:szCs w:val="24"/>
          <w:lang w:val="en-US"/>
        </w:rPr>
        <w:t>24/7</w:t>
      </w:r>
    </w:p>
    <w:p w14:paraId="56DAF287" w14:textId="074F7B3A" w:rsidR="00D21D47" w:rsidRPr="00854D1B" w:rsidRDefault="00D21D47" w:rsidP="00F01B5A">
      <w:pPr>
        <w:pStyle w:val="NoSpacing"/>
        <w:rPr>
          <w:color w:val="1155CC"/>
          <w:sz w:val="24"/>
          <w:szCs w:val="24"/>
          <w:u w:val="single"/>
          <w:lang w:val="en-US"/>
        </w:rPr>
      </w:pPr>
      <w:r w:rsidRPr="00854D1B">
        <w:rPr>
          <w:sz w:val="24"/>
          <w:szCs w:val="24"/>
          <w:lang w:val="en-US"/>
        </w:rPr>
        <w:t>Free and confidential therapy services, workshops, and training for situations related to gender-based harm.</w:t>
      </w:r>
    </w:p>
    <w:p w14:paraId="0613E2B4" w14:textId="5777038D" w:rsidR="00956B26" w:rsidRPr="00854D1B" w:rsidRDefault="00886423" w:rsidP="00956B26">
      <w:pPr>
        <w:pStyle w:val="NoSpacing"/>
        <w:rPr>
          <w:sz w:val="24"/>
          <w:szCs w:val="24"/>
          <w:lang w:val="en-US"/>
        </w:rPr>
      </w:pPr>
      <w:hyperlink r:id="rId19" w:history="1">
        <w:r w:rsidR="00956B26" w:rsidRPr="00854D1B">
          <w:rPr>
            <w:rStyle w:val="Hyperlink"/>
            <w:rFonts w:eastAsia="Calibri"/>
            <w:sz w:val="24"/>
            <w:szCs w:val="24"/>
            <w:lang w:val="en-US"/>
            <w14:textFill>
              <w14:solidFill>
                <w14:srgbClr w14:val="0000FF">
                  <w14:lumMod w14:val="95000"/>
                  <w14:lumOff w14:val="5000"/>
                </w14:srgbClr>
              </w14:solidFill>
            </w14:textFill>
          </w:rPr>
          <w:t>USC Office of Equity, Equal Opportunity, and Title IX</w:t>
        </w:r>
      </w:hyperlink>
      <w:r w:rsidR="00956B26" w:rsidRPr="00854D1B">
        <w:rPr>
          <w:sz w:val="24"/>
          <w:szCs w:val="24"/>
          <w:lang w:val="en-US"/>
        </w:rPr>
        <w:t xml:space="preserve"> </w:t>
      </w:r>
      <w:r w:rsidR="00956B26" w:rsidRPr="00854D1B">
        <w:rPr>
          <w:sz w:val="24"/>
          <w:szCs w:val="24"/>
          <w:lang w:val="en-US"/>
        </w:rPr>
        <w:br/>
        <w:t xml:space="preserve">Phone number </w:t>
      </w:r>
      <w:r w:rsidR="00D21D47" w:rsidRPr="00854D1B">
        <w:rPr>
          <w:sz w:val="24"/>
          <w:szCs w:val="24"/>
          <w:lang w:val="en-US"/>
        </w:rPr>
        <w:t>(213) 740-5086</w:t>
      </w:r>
    </w:p>
    <w:p w14:paraId="45E1FD12" w14:textId="12F98ED1" w:rsidR="00D21D47" w:rsidRPr="00854D1B" w:rsidRDefault="00D21D47" w:rsidP="00956B26">
      <w:pPr>
        <w:pStyle w:val="NoSpacing"/>
        <w:rPr>
          <w:sz w:val="24"/>
          <w:szCs w:val="24"/>
          <w:lang w:val="en-US"/>
        </w:rPr>
      </w:pPr>
      <w:r w:rsidRPr="00854D1B">
        <w:rPr>
          <w:sz w:val="24"/>
          <w:szCs w:val="24"/>
          <w:lang w:val="en-US"/>
        </w:rPr>
        <w:t xml:space="preserve">Title IX </w:t>
      </w:r>
      <w:r w:rsidR="00956B26" w:rsidRPr="00854D1B">
        <w:rPr>
          <w:sz w:val="24"/>
          <w:szCs w:val="24"/>
          <w:lang w:val="en-US"/>
        </w:rPr>
        <w:t>Office</w:t>
      </w:r>
      <w:r w:rsidRPr="00854D1B">
        <w:rPr>
          <w:sz w:val="24"/>
          <w:szCs w:val="24"/>
          <w:lang w:val="en-US"/>
        </w:rPr>
        <w:t xml:space="preserve"> (213) 821-8298</w:t>
      </w:r>
    </w:p>
    <w:p w14:paraId="3A769CBE" w14:textId="77777777" w:rsidR="00D21D47" w:rsidRPr="00854D1B" w:rsidRDefault="00D21D47" w:rsidP="00956B26">
      <w:pPr>
        <w:pStyle w:val="NoSpacing"/>
        <w:rPr>
          <w:sz w:val="24"/>
          <w:szCs w:val="24"/>
          <w:lang w:val="en-US"/>
        </w:rPr>
      </w:pPr>
      <w:r w:rsidRPr="00854D1B">
        <w:rPr>
          <w:sz w:val="24"/>
          <w:szCs w:val="24"/>
          <w:lang w:val="en-US"/>
        </w:rPr>
        <w:t xml:space="preserve">Information about how to get help or help someone affected by harassment or discrimination, rights of protected classes, reporting options, and additional resources for students, faculty, staff, visitors, and applicants. </w:t>
      </w:r>
    </w:p>
    <w:p w14:paraId="3AF8FCA1" w14:textId="7921A808" w:rsidR="00956B26" w:rsidRPr="00854D1B" w:rsidRDefault="00886423" w:rsidP="000762AD">
      <w:pPr>
        <w:pStyle w:val="Heading3"/>
        <w:rPr>
          <w:sz w:val="24"/>
          <w:lang w:val="en-US"/>
        </w:rPr>
      </w:pPr>
      <w:hyperlink r:id="rId20" w:history="1">
        <w:r w:rsidR="00D21D47" w:rsidRPr="00854D1B">
          <w:rPr>
            <w:rStyle w:val="Hyperlink"/>
            <w:sz w:val="24"/>
            <w:lang w:val="en-US"/>
          </w:rPr>
          <w:t>Reporting Incidents of Bias or Harassment</w:t>
        </w:r>
      </w:hyperlink>
    </w:p>
    <w:p w14:paraId="783BCF5C" w14:textId="1516A6F4" w:rsidR="00D21D47" w:rsidRPr="00854D1B" w:rsidRDefault="00956B26" w:rsidP="00956B26">
      <w:pPr>
        <w:pStyle w:val="NoSpacing"/>
        <w:rPr>
          <w:sz w:val="24"/>
          <w:szCs w:val="24"/>
          <w:lang w:val="en-US"/>
        </w:rPr>
      </w:pPr>
      <w:r w:rsidRPr="00854D1B">
        <w:rPr>
          <w:sz w:val="24"/>
          <w:szCs w:val="24"/>
          <w:lang w:val="en-US"/>
        </w:rPr>
        <w:t xml:space="preserve">Phone number </w:t>
      </w:r>
      <w:r w:rsidR="00D21D47" w:rsidRPr="00854D1B">
        <w:rPr>
          <w:sz w:val="24"/>
          <w:szCs w:val="24"/>
          <w:lang w:val="en-US"/>
        </w:rPr>
        <w:t>(213) 740-5086 or (213) 821-8298</w:t>
      </w:r>
    </w:p>
    <w:p w14:paraId="723A7DB3" w14:textId="47519C35" w:rsidR="00D21D47" w:rsidRPr="00854D1B" w:rsidRDefault="00D21D47" w:rsidP="00C83988">
      <w:pPr>
        <w:pStyle w:val="NoSpacing"/>
        <w:rPr>
          <w:sz w:val="24"/>
          <w:szCs w:val="24"/>
          <w:lang w:val="en-US"/>
        </w:rPr>
      </w:pPr>
      <w:r w:rsidRPr="00854D1B">
        <w:rPr>
          <w:sz w:val="24"/>
          <w:szCs w:val="24"/>
          <w:lang w:val="en-US"/>
        </w:rPr>
        <w:t>Avenue to report incidents of bias, hate crimes, and microaggressions to the Office of Equity</w:t>
      </w:r>
      <w:r w:rsidR="00956B26" w:rsidRPr="00854D1B">
        <w:rPr>
          <w:sz w:val="24"/>
          <w:szCs w:val="24"/>
          <w:lang w:val="en-US"/>
        </w:rPr>
        <w:t xml:space="preserve">, Equal Opportunity, </w:t>
      </w:r>
      <w:r w:rsidRPr="00854D1B">
        <w:rPr>
          <w:sz w:val="24"/>
          <w:szCs w:val="24"/>
          <w:lang w:val="en-US"/>
        </w:rPr>
        <w:t>and Title IX for appropriate investigation, supportive measures, and response.</w:t>
      </w:r>
      <w:r w:rsidR="00C83988" w:rsidRPr="00854D1B">
        <w:rPr>
          <w:sz w:val="24"/>
          <w:szCs w:val="24"/>
          <w:lang w:val="en-US"/>
        </w:rPr>
        <w:t xml:space="preserve"> </w:t>
      </w:r>
    </w:p>
    <w:p w14:paraId="1E338022" w14:textId="7B1CEF30" w:rsidR="00956B26" w:rsidRPr="00854D1B" w:rsidRDefault="00886423" w:rsidP="000762AD">
      <w:pPr>
        <w:pStyle w:val="Heading3"/>
        <w:rPr>
          <w:sz w:val="24"/>
          <w:lang w:val="en-US"/>
        </w:rPr>
      </w:pPr>
      <w:hyperlink r:id="rId21" w:history="1">
        <w:r w:rsidR="00D21D47" w:rsidRPr="00854D1B">
          <w:rPr>
            <w:rStyle w:val="Hyperlink"/>
            <w:sz w:val="24"/>
            <w:lang w:val="en-US"/>
          </w:rPr>
          <w:t>The Office of Disability Services and Programs</w:t>
        </w:r>
      </w:hyperlink>
    </w:p>
    <w:p w14:paraId="48F541ED" w14:textId="0B45898A" w:rsidR="00D21D47" w:rsidRPr="00854D1B" w:rsidRDefault="00956B26" w:rsidP="00956B26">
      <w:pPr>
        <w:pStyle w:val="NoSpacing"/>
        <w:rPr>
          <w:sz w:val="24"/>
          <w:szCs w:val="24"/>
          <w:lang w:val="en-US"/>
        </w:rPr>
      </w:pPr>
      <w:r w:rsidRPr="00854D1B">
        <w:rPr>
          <w:sz w:val="24"/>
          <w:szCs w:val="24"/>
          <w:lang w:val="en-US"/>
        </w:rPr>
        <w:t xml:space="preserve">Phone number </w:t>
      </w:r>
      <w:r w:rsidR="00D21D47" w:rsidRPr="00854D1B">
        <w:rPr>
          <w:sz w:val="24"/>
          <w:szCs w:val="24"/>
          <w:lang w:val="en-US"/>
        </w:rPr>
        <w:t>(213) 740-0776</w:t>
      </w:r>
    </w:p>
    <w:p w14:paraId="7FC7B5C1" w14:textId="7CA44BB1" w:rsidR="00D21D47" w:rsidRPr="00854D1B" w:rsidRDefault="00D21D47" w:rsidP="00A44F2F">
      <w:pPr>
        <w:pStyle w:val="NoSpacing"/>
        <w:rPr>
          <w:sz w:val="24"/>
          <w:szCs w:val="24"/>
          <w:lang w:val="en-US"/>
        </w:rPr>
      </w:pPr>
      <w:r w:rsidRPr="00854D1B">
        <w:rPr>
          <w:sz w:val="24"/>
          <w:szCs w:val="24"/>
          <w:lang w:val="en-US"/>
        </w:rPr>
        <w:t xml:space="preserve">Support and accommodations for students with disabilities. Services include assistance in providing readers/notetakers/interpreters, special accommodations for test taking </w:t>
      </w:r>
      <w:r w:rsidRPr="00854D1B">
        <w:rPr>
          <w:sz w:val="24"/>
          <w:szCs w:val="24"/>
          <w:lang w:val="en-US"/>
        </w:rPr>
        <w:lastRenderedPageBreak/>
        <w:t>needs, assistance with architectural barriers, assistive technology, and support for individual needs.</w:t>
      </w:r>
    </w:p>
    <w:p w14:paraId="49390723" w14:textId="37E88E28" w:rsidR="00922772" w:rsidRPr="00854D1B" w:rsidRDefault="00886423" w:rsidP="000762AD">
      <w:pPr>
        <w:pStyle w:val="Heading3"/>
        <w:rPr>
          <w:sz w:val="24"/>
          <w:lang w:val="en-US"/>
        </w:rPr>
      </w:pPr>
      <w:hyperlink r:id="rId22" w:history="1">
        <w:r w:rsidR="00EA6497" w:rsidRPr="00854D1B">
          <w:rPr>
            <w:rStyle w:val="Hyperlink"/>
            <w:sz w:val="24"/>
            <w:lang w:val="en-US"/>
          </w:rPr>
          <w:t>USC Campus Support and Intervention</w:t>
        </w:r>
      </w:hyperlink>
    </w:p>
    <w:p w14:paraId="279F433B" w14:textId="55D1240B" w:rsidR="00EA6497" w:rsidRPr="00854D1B" w:rsidRDefault="00922772" w:rsidP="00922772">
      <w:pPr>
        <w:pStyle w:val="NoSpacing"/>
        <w:rPr>
          <w:sz w:val="24"/>
          <w:szCs w:val="24"/>
          <w:lang w:val="en-US"/>
        </w:rPr>
      </w:pPr>
      <w:r w:rsidRPr="00854D1B">
        <w:rPr>
          <w:sz w:val="24"/>
          <w:szCs w:val="24"/>
          <w:lang w:val="en-US"/>
        </w:rPr>
        <w:t xml:space="preserve">Phone number </w:t>
      </w:r>
      <w:r w:rsidR="00EA6497" w:rsidRPr="00854D1B">
        <w:rPr>
          <w:sz w:val="24"/>
          <w:szCs w:val="24"/>
          <w:lang w:val="en-US"/>
        </w:rPr>
        <w:t>(213) 821-4710</w:t>
      </w:r>
    </w:p>
    <w:p w14:paraId="56F52048" w14:textId="77777777" w:rsidR="00EA6497" w:rsidRPr="00854D1B" w:rsidRDefault="00EA6497" w:rsidP="00922772">
      <w:pPr>
        <w:pStyle w:val="NoSpacing"/>
        <w:rPr>
          <w:sz w:val="24"/>
          <w:szCs w:val="24"/>
          <w:lang w:val="en-US"/>
        </w:rPr>
      </w:pPr>
      <w:r w:rsidRPr="00854D1B">
        <w:rPr>
          <w:sz w:val="24"/>
          <w:szCs w:val="24"/>
          <w:lang w:val="en-US"/>
        </w:rPr>
        <w:t>Assists students and families in resolving complex personal, financial, and academic issues adversely affecting their success as a student.</w:t>
      </w:r>
    </w:p>
    <w:p w14:paraId="34B74E14" w14:textId="77777777" w:rsidR="00922772" w:rsidRPr="00854D1B" w:rsidRDefault="00886423" w:rsidP="000762AD">
      <w:pPr>
        <w:pStyle w:val="Heading3"/>
        <w:rPr>
          <w:sz w:val="24"/>
          <w:lang w:val="en-US"/>
        </w:rPr>
      </w:pPr>
      <w:hyperlink r:id="rId23" w:history="1">
        <w:r w:rsidR="00EA6497" w:rsidRPr="00854D1B">
          <w:rPr>
            <w:rStyle w:val="Hyperlink"/>
            <w:sz w:val="24"/>
            <w:lang w:val="en-US"/>
          </w:rPr>
          <w:t>Diversity at USC</w:t>
        </w:r>
      </w:hyperlink>
    </w:p>
    <w:p w14:paraId="179AD693" w14:textId="16B5BF8A" w:rsidR="00EA6497" w:rsidRPr="00854D1B" w:rsidRDefault="00922772" w:rsidP="00922772">
      <w:pPr>
        <w:pStyle w:val="NoSpacing"/>
        <w:rPr>
          <w:sz w:val="24"/>
          <w:szCs w:val="24"/>
          <w:lang w:val="en-US"/>
        </w:rPr>
      </w:pPr>
      <w:r w:rsidRPr="00854D1B">
        <w:rPr>
          <w:sz w:val="24"/>
          <w:szCs w:val="24"/>
          <w:lang w:val="en-US"/>
        </w:rPr>
        <w:t xml:space="preserve">Phone number </w:t>
      </w:r>
      <w:r w:rsidR="00EA6497" w:rsidRPr="00854D1B">
        <w:rPr>
          <w:sz w:val="24"/>
          <w:szCs w:val="24"/>
          <w:lang w:val="en-US"/>
        </w:rPr>
        <w:t>(213) 740-2101</w:t>
      </w:r>
    </w:p>
    <w:p w14:paraId="15546C1E" w14:textId="20E28183" w:rsidR="00EA6497" w:rsidRPr="00854D1B" w:rsidRDefault="00EA6497" w:rsidP="00C83988">
      <w:pPr>
        <w:rPr>
          <w:szCs w:val="24"/>
          <w:lang w:val="en-US"/>
        </w:rPr>
      </w:pPr>
      <w:r w:rsidRPr="00854D1B">
        <w:rPr>
          <w:szCs w:val="24"/>
          <w:lang w:val="en-US"/>
        </w:rPr>
        <w:t xml:space="preserve">Information on events, programs and training, the Provost’s Diversity and Inclusion Council, Diversity Liaisons for each academic school, chronology, participation, and various resources for students. </w:t>
      </w:r>
    </w:p>
    <w:p w14:paraId="786A4569" w14:textId="74436738" w:rsidR="00922772" w:rsidRPr="00854D1B" w:rsidRDefault="00886423" w:rsidP="000762AD">
      <w:pPr>
        <w:pStyle w:val="Heading3"/>
        <w:rPr>
          <w:sz w:val="24"/>
          <w:lang w:val="en-US"/>
        </w:rPr>
      </w:pPr>
      <w:hyperlink r:id="rId24" w:history="1">
        <w:r w:rsidR="00EA6497" w:rsidRPr="00854D1B">
          <w:rPr>
            <w:rStyle w:val="Hyperlink"/>
            <w:sz w:val="24"/>
            <w:lang w:val="en-US"/>
          </w:rPr>
          <w:t>USC Emergency</w:t>
        </w:r>
      </w:hyperlink>
      <w:r w:rsidR="00EA6497" w:rsidRPr="00854D1B">
        <w:rPr>
          <w:sz w:val="24"/>
          <w:lang w:val="en-US"/>
        </w:rPr>
        <w:t xml:space="preserve"> </w:t>
      </w:r>
    </w:p>
    <w:p w14:paraId="05BB7515" w14:textId="77777777" w:rsidR="00922772" w:rsidRPr="00854D1B" w:rsidRDefault="00EA6497" w:rsidP="00922772">
      <w:pPr>
        <w:pStyle w:val="NoSpacing"/>
        <w:rPr>
          <w:sz w:val="24"/>
          <w:szCs w:val="24"/>
          <w:lang w:val="en-US"/>
        </w:rPr>
      </w:pPr>
      <w:r w:rsidRPr="00854D1B">
        <w:rPr>
          <w:sz w:val="24"/>
          <w:szCs w:val="24"/>
          <w:lang w:val="en-US"/>
        </w:rPr>
        <w:t>UPC</w:t>
      </w:r>
      <w:r w:rsidR="00922772" w:rsidRPr="00854D1B">
        <w:rPr>
          <w:sz w:val="24"/>
          <w:szCs w:val="24"/>
          <w:lang w:val="en-US"/>
        </w:rPr>
        <w:t xml:space="preserve"> phone number</w:t>
      </w:r>
      <w:r w:rsidRPr="00854D1B">
        <w:rPr>
          <w:sz w:val="24"/>
          <w:szCs w:val="24"/>
          <w:lang w:val="en-US"/>
        </w:rPr>
        <w:t xml:space="preserve"> (213) 740-4321</w:t>
      </w:r>
    </w:p>
    <w:p w14:paraId="5D59462D" w14:textId="587B1AAE" w:rsidR="00922772" w:rsidRPr="00854D1B" w:rsidRDefault="00EA6497" w:rsidP="00922772">
      <w:pPr>
        <w:pStyle w:val="NoSpacing"/>
        <w:rPr>
          <w:sz w:val="24"/>
          <w:szCs w:val="24"/>
          <w:lang w:val="en-US"/>
        </w:rPr>
      </w:pPr>
      <w:r w:rsidRPr="00854D1B">
        <w:rPr>
          <w:sz w:val="24"/>
          <w:szCs w:val="24"/>
          <w:lang w:val="en-US"/>
        </w:rPr>
        <w:t>HSC</w:t>
      </w:r>
      <w:r w:rsidR="00922772" w:rsidRPr="00854D1B">
        <w:rPr>
          <w:sz w:val="24"/>
          <w:szCs w:val="24"/>
          <w:lang w:val="en-US"/>
        </w:rPr>
        <w:t xml:space="preserve"> phone number</w:t>
      </w:r>
      <w:r w:rsidRPr="00854D1B">
        <w:rPr>
          <w:sz w:val="24"/>
          <w:szCs w:val="24"/>
          <w:lang w:val="en-US"/>
        </w:rPr>
        <w:t xml:space="preserve"> (323) 442-1000</w:t>
      </w:r>
    </w:p>
    <w:p w14:paraId="62C47F9B" w14:textId="54F9A380" w:rsidR="00EA6497" w:rsidRPr="00854D1B" w:rsidRDefault="00922772" w:rsidP="00922772">
      <w:pPr>
        <w:pStyle w:val="NoSpacing"/>
        <w:rPr>
          <w:sz w:val="24"/>
          <w:szCs w:val="24"/>
          <w:lang w:val="en-US"/>
        </w:rPr>
      </w:pPr>
      <w:r w:rsidRPr="00854D1B">
        <w:rPr>
          <w:sz w:val="24"/>
          <w:szCs w:val="24"/>
          <w:lang w:val="en-US"/>
        </w:rPr>
        <w:t xml:space="preserve">On call </w:t>
      </w:r>
      <w:r w:rsidR="00EA6497" w:rsidRPr="00854D1B">
        <w:rPr>
          <w:sz w:val="24"/>
          <w:szCs w:val="24"/>
          <w:lang w:val="en-US"/>
        </w:rPr>
        <w:t>24/7</w:t>
      </w:r>
    </w:p>
    <w:p w14:paraId="346F391A" w14:textId="77777777" w:rsidR="00EA6497" w:rsidRPr="00854D1B" w:rsidRDefault="00EA6497" w:rsidP="00922772">
      <w:pPr>
        <w:pStyle w:val="NoSpacing"/>
        <w:rPr>
          <w:sz w:val="24"/>
          <w:szCs w:val="24"/>
          <w:lang w:val="en-US"/>
        </w:rPr>
      </w:pPr>
      <w:r w:rsidRPr="00854D1B">
        <w:rPr>
          <w:sz w:val="24"/>
          <w:szCs w:val="24"/>
          <w:lang w:val="en-US"/>
        </w:rPr>
        <w:t>Emergency assistance and avenue to report a crime. Latest updates regarding safety, including ways in which instruction will be continued if an officially declared emergency makes travel to campus infeasible.</w:t>
      </w:r>
    </w:p>
    <w:p w14:paraId="246AB168" w14:textId="3161B8AD" w:rsidR="00922772" w:rsidRPr="00854D1B" w:rsidRDefault="00886423" w:rsidP="000762AD">
      <w:pPr>
        <w:pStyle w:val="Heading3"/>
        <w:rPr>
          <w:sz w:val="24"/>
          <w:lang w:val="en-US"/>
        </w:rPr>
      </w:pPr>
      <w:hyperlink r:id="rId25" w:history="1">
        <w:r w:rsidR="00EA6497" w:rsidRPr="00854D1B">
          <w:rPr>
            <w:rStyle w:val="Hyperlink"/>
            <w:sz w:val="24"/>
            <w:lang w:val="en-US"/>
          </w:rPr>
          <w:t>USC Department of Public Safet</w:t>
        </w:r>
        <w:r w:rsidR="00922772" w:rsidRPr="00854D1B">
          <w:rPr>
            <w:rStyle w:val="Hyperlink"/>
            <w:sz w:val="24"/>
            <w:lang w:val="en-US"/>
          </w:rPr>
          <w:t>y</w:t>
        </w:r>
      </w:hyperlink>
    </w:p>
    <w:p w14:paraId="0F82A288" w14:textId="77777777" w:rsidR="00922772" w:rsidRPr="00854D1B" w:rsidRDefault="00EA6497" w:rsidP="00922772">
      <w:pPr>
        <w:pStyle w:val="NoSpacing"/>
        <w:rPr>
          <w:sz w:val="24"/>
          <w:szCs w:val="24"/>
          <w:lang w:val="en-US"/>
        </w:rPr>
      </w:pPr>
      <w:r w:rsidRPr="00854D1B">
        <w:rPr>
          <w:sz w:val="24"/>
          <w:szCs w:val="24"/>
          <w:lang w:val="en-US"/>
        </w:rPr>
        <w:t>UPC</w:t>
      </w:r>
      <w:r w:rsidR="00922772" w:rsidRPr="00854D1B">
        <w:rPr>
          <w:sz w:val="24"/>
          <w:szCs w:val="24"/>
          <w:lang w:val="en-US"/>
        </w:rPr>
        <w:t xml:space="preserve"> phone number</w:t>
      </w:r>
      <w:r w:rsidRPr="00854D1B">
        <w:rPr>
          <w:sz w:val="24"/>
          <w:szCs w:val="24"/>
          <w:lang w:val="en-US"/>
        </w:rPr>
        <w:t xml:space="preserve"> (213) 740-6000</w:t>
      </w:r>
    </w:p>
    <w:p w14:paraId="76F36389" w14:textId="0ABE2D43" w:rsidR="00922772" w:rsidRPr="00854D1B" w:rsidRDefault="00EA6497" w:rsidP="00922772">
      <w:pPr>
        <w:pStyle w:val="NoSpacing"/>
        <w:rPr>
          <w:sz w:val="24"/>
          <w:szCs w:val="24"/>
          <w:lang w:val="en-US"/>
        </w:rPr>
      </w:pPr>
      <w:r w:rsidRPr="00854D1B">
        <w:rPr>
          <w:sz w:val="24"/>
          <w:szCs w:val="24"/>
          <w:lang w:val="en-US"/>
        </w:rPr>
        <w:t>HS</w:t>
      </w:r>
      <w:r w:rsidR="00922772" w:rsidRPr="00854D1B">
        <w:rPr>
          <w:sz w:val="24"/>
          <w:szCs w:val="24"/>
          <w:lang w:val="en-US"/>
        </w:rPr>
        <w:t>C phone number</w:t>
      </w:r>
      <w:r w:rsidRPr="00854D1B">
        <w:rPr>
          <w:sz w:val="24"/>
          <w:szCs w:val="24"/>
          <w:lang w:val="en-US"/>
        </w:rPr>
        <w:t xml:space="preserve"> (323) 442-120</w:t>
      </w:r>
      <w:r w:rsidR="008954F9">
        <w:rPr>
          <w:sz w:val="24"/>
          <w:szCs w:val="24"/>
          <w:lang w:val="en-US"/>
        </w:rPr>
        <w:t>0</w:t>
      </w:r>
    </w:p>
    <w:p w14:paraId="3B9C89F1" w14:textId="6594DD48" w:rsidR="00EA6497" w:rsidRPr="00854D1B" w:rsidRDefault="00922772" w:rsidP="00922772">
      <w:pPr>
        <w:pStyle w:val="NoSpacing"/>
        <w:rPr>
          <w:sz w:val="24"/>
          <w:szCs w:val="24"/>
          <w:lang w:val="en-US"/>
        </w:rPr>
      </w:pPr>
      <w:r w:rsidRPr="00854D1B">
        <w:rPr>
          <w:sz w:val="24"/>
          <w:szCs w:val="24"/>
          <w:lang w:val="en-US"/>
        </w:rPr>
        <w:t xml:space="preserve">On call </w:t>
      </w:r>
      <w:r w:rsidR="00EA6497" w:rsidRPr="00854D1B">
        <w:rPr>
          <w:sz w:val="24"/>
          <w:szCs w:val="24"/>
          <w:lang w:val="en-US"/>
        </w:rPr>
        <w:t>24/7</w:t>
      </w:r>
    </w:p>
    <w:p w14:paraId="0C5D395B" w14:textId="47B97D01" w:rsidR="008F1ECD" w:rsidRPr="00604579" w:rsidRDefault="00EA6497" w:rsidP="00922772">
      <w:pPr>
        <w:pStyle w:val="NoSpacing"/>
        <w:rPr>
          <w:lang w:val="en-US"/>
        </w:rPr>
      </w:pPr>
      <w:r w:rsidRPr="00604579">
        <w:rPr>
          <w:lang w:val="en-US"/>
        </w:rPr>
        <w:t>Non-emergency assistance or information.</w:t>
      </w:r>
    </w:p>
    <w:sectPr w:rsidR="008F1ECD" w:rsidRPr="00604579" w:rsidSect="006B0488">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2E01"/>
    <w:multiLevelType w:val="hybridMultilevel"/>
    <w:tmpl w:val="14BC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4D"/>
    <w:rsid w:val="00013453"/>
    <w:rsid w:val="00074C48"/>
    <w:rsid w:val="000762AD"/>
    <w:rsid w:val="000763E9"/>
    <w:rsid w:val="000D113D"/>
    <w:rsid w:val="000D5906"/>
    <w:rsid w:val="000E08FD"/>
    <w:rsid w:val="00111D2C"/>
    <w:rsid w:val="001168EA"/>
    <w:rsid w:val="00116EC5"/>
    <w:rsid w:val="00152767"/>
    <w:rsid w:val="001755D7"/>
    <w:rsid w:val="00216CAD"/>
    <w:rsid w:val="00220568"/>
    <w:rsid w:val="0022692A"/>
    <w:rsid w:val="002338C2"/>
    <w:rsid w:val="00282771"/>
    <w:rsid w:val="003009DA"/>
    <w:rsid w:val="00317291"/>
    <w:rsid w:val="00320FC8"/>
    <w:rsid w:val="003A0721"/>
    <w:rsid w:val="004A341B"/>
    <w:rsid w:val="004A405F"/>
    <w:rsid w:val="004E3B63"/>
    <w:rsid w:val="00505263"/>
    <w:rsid w:val="005170A9"/>
    <w:rsid w:val="005540F1"/>
    <w:rsid w:val="00575D5B"/>
    <w:rsid w:val="005E0F77"/>
    <w:rsid w:val="00604579"/>
    <w:rsid w:val="006202E2"/>
    <w:rsid w:val="00637BB1"/>
    <w:rsid w:val="006465B3"/>
    <w:rsid w:val="00647B01"/>
    <w:rsid w:val="006A2EEE"/>
    <w:rsid w:val="00705FA2"/>
    <w:rsid w:val="00771182"/>
    <w:rsid w:val="007757AA"/>
    <w:rsid w:val="00785BF1"/>
    <w:rsid w:val="007860BC"/>
    <w:rsid w:val="007D10B6"/>
    <w:rsid w:val="008126E6"/>
    <w:rsid w:val="00854D1B"/>
    <w:rsid w:val="0087275F"/>
    <w:rsid w:val="00886423"/>
    <w:rsid w:val="008954F9"/>
    <w:rsid w:val="008970D5"/>
    <w:rsid w:val="008D4614"/>
    <w:rsid w:val="008E10EF"/>
    <w:rsid w:val="008E3B14"/>
    <w:rsid w:val="008F121D"/>
    <w:rsid w:val="008F1ECD"/>
    <w:rsid w:val="00922772"/>
    <w:rsid w:val="00956B26"/>
    <w:rsid w:val="00967429"/>
    <w:rsid w:val="009763BC"/>
    <w:rsid w:val="009844DB"/>
    <w:rsid w:val="009B6BFA"/>
    <w:rsid w:val="009D79F0"/>
    <w:rsid w:val="009F0409"/>
    <w:rsid w:val="009F4323"/>
    <w:rsid w:val="00A165B2"/>
    <w:rsid w:val="00A176A8"/>
    <w:rsid w:val="00A22618"/>
    <w:rsid w:val="00A379F2"/>
    <w:rsid w:val="00A44F2F"/>
    <w:rsid w:val="00A4674F"/>
    <w:rsid w:val="00A65046"/>
    <w:rsid w:val="00A768DF"/>
    <w:rsid w:val="00AB2726"/>
    <w:rsid w:val="00AE222F"/>
    <w:rsid w:val="00B405D6"/>
    <w:rsid w:val="00B45F44"/>
    <w:rsid w:val="00BB5993"/>
    <w:rsid w:val="00C05479"/>
    <w:rsid w:val="00C71B21"/>
    <w:rsid w:val="00C83988"/>
    <w:rsid w:val="00C963F0"/>
    <w:rsid w:val="00CD02D9"/>
    <w:rsid w:val="00CF30C4"/>
    <w:rsid w:val="00CF5090"/>
    <w:rsid w:val="00D21D47"/>
    <w:rsid w:val="00D4021B"/>
    <w:rsid w:val="00D90138"/>
    <w:rsid w:val="00D90CDD"/>
    <w:rsid w:val="00DC2872"/>
    <w:rsid w:val="00DC3A4D"/>
    <w:rsid w:val="00E0234D"/>
    <w:rsid w:val="00E10EAB"/>
    <w:rsid w:val="00E12EDB"/>
    <w:rsid w:val="00E27889"/>
    <w:rsid w:val="00E45E24"/>
    <w:rsid w:val="00E9312B"/>
    <w:rsid w:val="00EA6497"/>
    <w:rsid w:val="00EB74D6"/>
    <w:rsid w:val="00EC2C86"/>
    <w:rsid w:val="00F01B5A"/>
    <w:rsid w:val="00F158BE"/>
    <w:rsid w:val="00F51187"/>
    <w:rsid w:val="00F67C56"/>
    <w:rsid w:val="00F7715E"/>
    <w:rsid w:val="00F8164B"/>
    <w:rsid w:val="00F95E59"/>
    <w:rsid w:val="00FF46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FD39"/>
  <w15:chartTrackingRefBased/>
  <w15:docId w15:val="{7C10FBBE-8B16-E241-9FC8-EBD30375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Arial 12"/>
    <w:rsid w:val="00C71B21"/>
    <w:pPr>
      <w:pBdr>
        <w:top w:val="nil"/>
        <w:left w:val="nil"/>
        <w:bottom w:val="nil"/>
        <w:right w:val="nil"/>
        <w:between w:val="nil"/>
      </w:pBdr>
    </w:pPr>
    <w:rPr>
      <w:rFonts w:ascii="Arial" w:eastAsia="Arial" w:hAnsi="Arial" w:cs="Arial"/>
      <w:color w:val="000000"/>
      <w:szCs w:val="22"/>
      <w:lang w:val="en" w:eastAsia="zh-CN"/>
    </w:rPr>
  </w:style>
  <w:style w:type="paragraph" w:styleId="Heading1">
    <w:name w:val="heading 1"/>
    <w:aliases w:val="-Arial 16"/>
    <w:basedOn w:val="Normal"/>
    <w:next w:val="Normal"/>
    <w:link w:val="Heading1Char"/>
    <w:uiPriority w:val="9"/>
    <w:qFormat/>
    <w:rsid w:val="004A341B"/>
    <w:pPr>
      <w:keepNext/>
      <w:keepLines/>
      <w:spacing w:before="240"/>
      <w:outlineLvl w:val="0"/>
    </w:pPr>
    <w:rPr>
      <w:rFonts w:eastAsia="Calibri"/>
      <w:color w:val="0D0D0D" w:themeColor="text1" w:themeTint="F2"/>
      <w:sz w:val="32"/>
      <w:szCs w:val="32"/>
    </w:rPr>
  </w:style>
  <w:style w:type="paragraph" w:styleId="Heading2">
    <w:name w:val="heading 2"/>
    <w:aliases w:val="- Arial 14"/>
    <w:basedOn w:val="Normal"/>
    <w:next w:val="Normal"/>
    <w:link w:val="Heading2Char"/>
    <w:uiPriority w:val="9"/>
    <w:unhideWhenUsed/>
    <w:qFormat/>
    <w:rsid w:val="00C83988"/>
    <w:pPr>
      <w:keepNext/>
      <w:keepLines/>
      <w:spacing w:before="120"/>
      <w:outlineLvl w:val="1"/>
    </w:pPr>
    <w:rPr>
      <w:rFonts w:eastAsia="Calibri"/>
      <w:color w:val="0D0D0D" w:themeColor="text1" w:themeTint="F2"/>
      <w:sz w:val="28"/>
      <w:szCs w:val="26"/>
    </w:rPr>
  </w:style>
  <w:style w:type="paragraph" w:styleId="Heading3">
    <w:name w:val="heading 3"/>
    <w:aliases w:val="-Arial 13"/>
    <w:basedOn w:val="Normal"/>
    <w:next w:val="Normal"/>
    <w:link w:val="Heading3Char"/>
    <w:uiPriority w:val="9"/>
    <w:unhideWhenUsed/>
    <w:qFormat/>
    <w:rsid w:val="00C71B21"/>
    <w:pPr>
      <w:keepNext/>
      <w:keepLines/>
      <w:spacing w:before="40"/>
      <w:outlineLvl w:val="2"/>
    </w:pPr>
    <w:rPr>
      <w:rFonts w:eastAsia="Calibri"/>
      <w:color w:val="0D0D0D" w:themeColor="text1" w:themeTint="F2"/>
      <w:sz w:val="26"/>
      <w:szCs w:val="24"/>
    </w:rPr>
  </w:style>
  <w:style w:type="paragraph" w:styleId="Heading4">
    <w:name w:val="heading 4"/>
    <w:basedOn w:val="Normal"/>
    <w:next w:val="Normal"/>
    <w:link w:val="Heading4Char"/>
    <w:rsid w:val="00E0234D"/>
    <w:pPr>
      <w:keepNext/>
      <w:keepLines/>
      <w:spacing w:before="280" w:after="80"/>
      <w:outlineLvl w:val="3"/>
    </w:pPr>
    <w:rPr>
      <w:color w:val="666666"/>
      <w:szCs w:val="24"/>
    </w:rPr>
  </w:style>
  <w:style w:type="paragraph" w:styleId="Heading5">
    <w:name w:val="heading 5"/>
    <w:basedOn w:val="Normal"/>
    <w:next w:val="Normal"/>
    <w:link w:val="Heading5Char"/>
    <w:uiPriority w:val="9"/>
    <w:unhideWhenUsed/>
    <w:qFormat/>
    <w:rsid w:val="00D21D4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234D"/>
    <w:rPr>
      <w:rFonts w:ascii="Arial" w:eastAsia="Arial" w:hAnsi="Arial" w:cs="Arial"/>
      <w:color w:val="666666"/>
      <w:lang w:val="en" w:eastAsia="zh-CN"/>
    </w:rPr>
  </w:style>
  <w:style w:type="character" w:styleId="Hyperlink">
    <w:name w:val="Hyperlink"/>
    <w:basedOn w:val="DefaultParagraphFont"/>
    <w:uiPriority w:val="99"/>
    <w:unhideWhenUsed/>
    <w:rsid w:val="00E0234D"/>
    <w:rPr>
      <w:color w:val="0000FF"/>
      <w:u w:val="single"/>
    </w:rPr>
  </w:style>
  <w:style w:type="character" w:customStyle="1" w:styleId="Heading1Char">
    <w:name w:val="Heading 1 Char"/>
    <w:aliases w:val="-Arial 16 Char"/>
    <w:basedOn w:val="DefaultParagraphFont"/>
    <w:link w:val="Heading1"/>
    <w:uiPriority w:val="9"/>
    <w:rsid w:val="004A341B"/>
    <w:rPr>
      <w:rFonts w:ascii="Arial" w:eastAsia="Calibri" w:hAnsi="Arial" w:cs="Arial"/>
      <w:color w:val="0D0D0D" w:themeColor="text1" w:themeTint="F2"/>
      <w:sz w:val="32"/>
      <w:szCs w:val="32"/>
      <w:lang w:val="en" w:eastAsia="zh-CN"/>
    </w:rPr>
  </w:style>
  <w:style w:type="character" w:customStyle="1" w:styleId="Heading2Char">
    <w:name w:val="Heading 2 Char"/>
    <w:aliases w:val="- Arial 14 Char"/>
    <w:basedOn w:val="DefaultParagraphFont"/>
    <w:link w:val="Heading2"/>
    <w:uiPriority w:val="9"/>
    <w:rsid w:val="00C83988"/>
    <w:rPr>
      <w:rFonts w:ascii="Arial" w:eastAsia="Calibri" w:hAnsi="Arial" w:cs="Arial"/>
      <w:color w:val="0D0D0D" w:themeColor="text1" w:themeTint="F2"/>
      <w:sz w:val="28"/>
      <w:szCs w:val="26"/>
      <w:lang w:val="en" w:eastAsia="zh-CN"/>
    </w:rPr>
  </w:style>
  <w:style w:type="character" w:customStyle="1" w:styleId="Heading3Char">
    <w:name w:val="Heading 3 Char"/>
    <w:aliases w:val="-Arial 13 Char"/>
    <w:basedOn w:val="DefaultParagraphFont"/>
    <w:link w:val="Heading3"/>
    <w:uiPriority w:val="9"/>
    <w:rsid w:val="00C71B21"/>
    <w:rPr>
      <w:rFonts w:ascii="Arial" w:eastAsia="Calibri" w:hAnsi="Arial" w:cs="Arial"/>
      <w:color w:val="0D0D0D" w:themeColor="text1" w:themeTint="F2"/>
      <w:sz w:val="26"/>
      <w:lang w:val="en" w:eastAsia="zh-CN"/>
    </w:rPr>
  </w:style>
  <w:style w:type="paragraph" w:styleId="NoSpacing">
    <w:name w:val="No Spacing"/>
    <w:uiPriority w:val="1"/>
    <w:qFormat/>
    <w:rsid w:val="004A341B"/>
    <w:pPr>
      <w:pBdr>
        <w:top w:val="nil"/>
        <w:left w:val="nil"/>
        <w:bottom w:val="nil"/>
        <w:right w:val="nil"/>
        <w:between w:val="nil"/>
      </w:pBdr>
    </w:pPr>
    <w:rPr>
      <w:rFonts w:ascii="Arial" w:eastAsia="Arial" w:hAnsi="Arial" w:cs="Arial"/>
      <w:color w:val="000000"/>
      <w:sz w:val="22"/>
      <w:szCs w:val="22"/>
      <w:lang w:val="en" w:eastAsia="zh-CN"/>
    </w:rPr>
  </w:style>
  <w:style w:type="character" w:styleId="FollowedHyperlink">
    <w:name w:val="FollowedHyperlink"/>
    <w:basedOn w:val="DefaultParagraphFont"/>
    <w:uiPriority w:val="99"/>
    <w:semiHidden/>
    <w:unhideWhenUsed/>
    <w:rsid w:val="009F4323"/>
    <w:rPr>
      <w:color w:val="954F72" w:themeColor="followedHyperlink"/>
      <w:u w:val="single"/>
    </w:rPr>
  </w:style>
  <w:style w:type="character" w:styleId="UnresolvedMention">
    <w:name w:val="Unresolved Mention"/>
    <w:basedOn w:val="DefaultParagraphFont"/>
    <w:uiPriority w:val="99"/>
    <w:semiHidden/>
    <w:unhideWhenUsed/>
    <w:rsid w:val="00D21D47"/>
    <w:rPr>
      <w:color w:val="605E5C"/>
      <w:shd w:val="clear" w:color="auto" w:fill="E1DFDD"/>
    </w:rPr>
  </w:style>
  <w:style w:type="character" w:customStyle="1" w:styleId="Heading5Char">
    <w:name w:val="Heading 5 Char"/>
    <w:basedOn w:val="DefaultParagraphFont"/>
    <w:link w:val="Heading5"/>
    <w:uiPriority w:val="9"/>
    <w:rsid w:val="00D21D47"/>
    <w:rPr>
      <w:rFonts w:asciiTheme="majorHAnsi" w:eastAsiaTheme="majorEastAsia" w:hAnsiTheme="majorHAnsi" w:cstheme="majorBidi"/>
      <w:color w:val="2F5496" w:themeColor="accent1" w:themeShade="BF"/>
      <w:sz w:val="22"/>
      <w:szCs w:val="22"/>
      <w:lang w:val="en" w:eastAsia="zh-CN"/>
    </w:rPr>
  </w:style>
  <w:style w:type="paragraph" w:styleId="Revision">
    <w:name w:val="Revision"/>
    <w:hidden/>
    <w:uiPriority w:val="99"/>
    <w:semiHidden/>
    <w:rsid w:val="00320FC8"/>
    <w:rPr>
      <w:rFonts w:ascii="Arial" w:eastAsia="Arial" w:hAnsi="Arial" w:cs="Arial"/>
      <w:color w:val="000000"/>
      <w:sz w:val="22"/>
      <w:szCs w:val="22"/>
      <w:lang w:val="en" w:eastAsia="zh-CN"/>
    </w:rPr>
  </w:style>
  <w:style w:type="table" w:styleId="TableGrid">
    <w:name w:val="Table Grid"/>
    <w:basedOn w:val="TableNormal"/>
    <w:uiPriority w:val="39"/>
    <w:rsid w:val="00AB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9F0"/>
    <w:rPr>
      <w:sz w:val="16"/>
      <w:szCs w:val="16"/>
    </w:rPr>
  </w:style>
  <w:style w:type="paragraph" w:styleId="CommentText">
    <w:name w:val="annotation text"/>
    <w:basedOn w:val="Normal"/>
    <w:link w:val="CommentTextChar"/>
    <w:uiPriority w:val="99"/>
    <w:unhideWhenUsed/>
    <w:rsid w:val="009D79F0"/>
    <w:rPr>
      <w:sz w:val="20"/>
      <w:szCs w:val="20"/>
    </w:rPr>
  </w:style>
  <w:style w:type="character" w:customStyle="1" w:styleId="CommentTextChar">
    <w:name w:val="Comment Text Char"/>
    <w:basedOn w:val="DefaultParagraphFont"/>
    <w:link w:val="CommentText"/>
    <w:uiPriority w:val="99"/>
    <w:rsid w:val="009D79F0"/>
    <w:rPr>
      <w:rFonts w:ascii="Arial" w:eastAsia="Arial" w:hAnsi="Arial" w:cs="Arial"/>
      <w:color w:val="000000"/>
      <w:sz w:val="20"/>
      <w:szCs w:val="20"/>
      <w:lang w:val="en" w:eastAsia="zh-CN"/>
    </w:rPr>
  </w:style>
  <w:style w:type="paragraph" w:styleId="CommentSubject">
    <w:name w:val="annotation subject"/>
    <w:basedOn w:val="CommentText"/>
    <w:next w:val="CommentText"/>
    <w:link w:val="CommentSubjectChar"/>
    <w:uiPriority w:val="99"/>
    <w:semiHidden/>
    <w:unhideWhenUsed/>
    <w:rsid w:val="009D79F0"/>
    <w:rPr>
      <w:b/>
      <w:bCs/>
    </w:rPr>
  </w:style>
  <w:style w:type="character" w:customStyle="1" w:styleId="CommentSubjectChar">
    <w:name w:val="Comment Subject Char"/>
    <w:basedOn w:val="CommentTextChar"/>
    <w:link w:val="CommentSubject"/>
    <w:uiPriority w:val="99"/>
    <w:semiHidden/>
    <w:rsid w:val="009D79F0"/>
    <w:rPr>
      <w:rFonts w:ascii="Arial" w:eastAsia="Arial" w:hAnsi="Arial" w:cs="Arial"/>
      <w:b/>
      <w:bCs/>
      <w:color w:val="000000"/>
      <w:sz w:val="20"/>
      <w:szCs w:val="20"/>
      <w:lang w:val="en" w:eastAsia="zh-CN"/>
    </w:rPr>
  </w:style>
  <w:style w:type="paragraph" w:styleId="BalloonText">
    <w:name w:val="Balloon Text"/>
    <w:basedOn w:val="Normal"/>
    <w:link w:val="BalloonTextChar"/>
    <w:uiPriority w:val="99"/>
    <w:semiHidden/>
    <w:unhideWhenUsed/>
    <w:rsid w:val="009D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F0"/>
    <w:rPr>
      <w:rFonts w:ascii="Segoe UI" w:eastAsia="Arial" w:hAnsi="Segoe UI" w:cs="Segoe UI"/>
      <w:color w:val="000000"/>
      <w:sz w:val="18"/>
      <w:szCs w:val="18"/>
      <w:lang w:val="en" w:eastAsia="zh-CN"/>
    </w:rPr>
  </w:style>
  <w:style w:type="paragraph" w:customStyle="1" w:styleId="TabletextCalibri12">
    <w:name w:val="Table text Calibri 12"/>
    <w:basedOn w:val="Normal"/>
    <w:rsid w:val="00785BF1"/>
    <w:pPr>
      <w:tabs>
        <w:tab w:val="left" w:pos="1674"/>
      </w:tabs>
    </w:pPr>
    <w:rPr>
      <w:rFonts w:ascii="Calibri" w:eastAsia="Calibri" w:hAnsi="Calibri" w:cs="Calibri"/>
      <w:b/>
      <w:lang w:val="en-US"/>
    </w:rPr>
  </w:style>
  <w:style w:type="paragraph" w:customStyle="1" w:styleId="TabletextCalibri11">
    <w:name w:val="Table text Calibri 11"/>
    <w:basedOn w:val="Normal"/>
    <w:rsid w:val="00785BF1"/>
    <w:rPr>
      <w:rFonts w:ascii="Calibri" w:eastAsia="Calibri" w:hAnsi="Calibri" w:cs="Calibri"/>
      <w:color w:val="000000" w:themeColor="text1"/>
      <w:sz w:val="20"/>
      <w:szCs w:val="20"/>
      <w:lang w:val="en-US"/>
    </w:rPr>
  </w:style>
  <w:style w:type="character" w:styleId="Strong">
    <w:name w:val="Strong"/>
    <w:basedOn w:val="DefaultParagraphFont"/>
    <w:uiPriority w:val="22"/>
    <w:qFormat/>
    <w:rsid w:val="00604579"/>
    <w:rPr>
      <w:b/>
      <w:bCs/>
    </w:rPr>
  </w:style>
  <w:style w:type="paragraph" w:styleId="Caption">
    <w:name w:val="caption"/>
    <w:basedOn w:val="Normal"/>
    <w:next w:val="Normal"/>
    <w:uiPriority w:val="35"/>
    <w:unhideWhenUsed/>
    <w:qFormat/>
    <w:rsid w:val="00013453"/>
    <w:pPr>
      <w:spacing w:after="200"/>
    </w:pPr>
    <w:rPr>
      <w:i/>
      <w:iCs/>
      <w:color w:val="44546A" w:themeColor="text2"/>
      <w:sz w:val="18"/>
      <w:szCs w:val="18"/>
    </w:rPr>
  </w:style>
  <w:style w:type="paragraph" w:styleId="ListParagraph">
    <w:name w:val="List Paragraph"/>
    <w:basedOn w:val="Normal"/>
    <w:uiPriority w:val="34"/>
    <w:qFormat/>
    <w:rsid w:val="00BB5993"/>
    <w:pPr>
      <w:ind w:left="720"/>
      <w:contextualSpacing/>
    </w:pPr>
  </w:style>
  <w:style w:type="paragraph" w:styleId="Header">
    <w:name w:val="header"/>
    <w:basedOn w:val="Normal"/>
    <w:link w:val="HeaderChar"/>
    <w:uiPriority w:val="99"/>
    <w:rsid w:val="008D461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4"/>
      <w:lang w:val="en-US" w:eastAsia="en-US"/>
    </w:rPr>
  </w:style>
  <w:style w:type="character" w:customStyle="1" w:styleId="HeaderChar">
    <w:name w:val="Header Char"/>
    <w:basedOn w:val="DefaultParagraphFont"/>
    <w:link w:val="Header"/>
    <w:uiPriority w:val="99"/>
    <w:rsid w:val="008D4614"/>
    <w:rPr>
      <w:rFonts w:ascii="Times New Roman" w:eastAsia="Times New Roman" w:hAnsi="Times New Roman" w:cs="Times New Roman"/>
    </w:rPr>
  </w:style>
  <w:style w:type="paragraph" w:styleId="BodyText2">
    <w:name w:val="Body Text 2"/>
    <w:basedOn w:val="Normal"/>
    <w:link w:val="BodyText2Char"/>
    <w:rsid w:val="008D4614"/>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color w:val="auto"/>
      <w:szCs w:val="20"/>
      <w:lang w:val="x-none" w:eastAsia="x-none"/>
    </w:rPr>
  </w:style>
  <w:style w:type="character" w:customStyle="1" w:styleId="BodyText2Char">
    <w:name w:val="Body Text 2 Char"/>
    <w:basedOn w:val="DefaultParagraphFont"/>
    <w:link w:val="BodyText2"/>
    <w:rsid w:val="008D4614"/>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teaching.usc.edu/students/student-toolkit/classroom/zoom/" TargetMode="External"/><Relationship Id="rId13" Type="http://schemas.openxmlformats.org/officeDocument/2006/relationships/hyperlink" Target="http://arr.usc.edu/services/curriculum/resources.html" TargetMode="External"/><Relationship Id="rId18" Type="http://schemas.openxmlformats.org/officeDocument/2006/relationships/hyperlink" Target="http://studenthealth.usc.edu/sexual-assaul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sp.usc.edu/" TargetMode="External"/><Relationship Id="rId7" Type="http://schemas.openxmlformats.org/officeDocument/2006/relationships/hyperlink" Target="https://studentbasicneeds.usc.edu/resources/technology-assistance/" TargetMode="External"/><Relationship Id="rId12" Type="http://schemas.openxmlformats.org/officeDocument/2006/relationships/hyperlink" Target="file:///C:\Users\jdemarti\Desktop\classes.usc.edu" TargetMode="External"/><Relationship Id="rId17" Type="http://schemas.openxmlformats.org/officeDocument/2006/relationships/hyperlink" Target="http://suicidepreventionlifeline.org/" TargetMode="External"/><Relationship Id="rId25"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http://studenthealth.usc.edu/counseling" TargetMode="External"/><Relationship Id="rId20" Type="http://schemas.openxmlformats.org/officeDocument/2006/relationships/hyperlink" Target="https://usc-advocate.symplicity.com/care_report/index.php/pid251030?" TargetMode="External"/><Relationship Id="rId1" Type="http://schemas.openxmlformats.org/officeDocument/2006/relationships/numbering" Target="numbering.xml"/><Relationship Id="rId6" Type="http://schemas.openxmlformats.org/officeDocument/2006/relationships/hyperlink" Target="https://studentbasicneeds.usc.edu/resources/technology-assistance/" TargetMode="External"/><Relationship Id="rId11" Type="http://schemas.openxmlformats.org/officeDocument/2006/relationships/hyperlink" Target="https://coronavirus.usc.edu/faculty/academic-faqs-for-faculty/" TargetMode="External"/><Relationship Id="rId24" Type="http://schemas.openxmlformats.org/officeDocument/2006/relationships/hyperlink" Target="http://dps.usc.edu/" TargetMode="External"/><Relationship Id="rId5" Type="http://schemas.openxmlformats.org/officeDocument/2006/relationships/image" Target="media/image1.jpg"/><Relationship Id="rId15" Type="http://schemas.openxmlformats.org/officeDocument/2006/relationships/hyperlink" Target="http://policy.usc.edu/scientific-misconduct" TargetMode="External"/><Relationship Id="rId23" Type="http://schemas.openxmlformats.org/officeDocument/2006/relationships/hyperlink" Target="http://diversity.usc.edu/" TargetMode="External"/><Relationship Id="rId10" Type="http://schemas.openxmlformats.org/officeDocument/2006/relationships/hyperlink" Target="https://software.usc.edu/" TargetMode="External"/><Relationship Id="rId19" Type="http://schemas.openxmlformats.org/officeDocument/2006/relationships/hyperlink" Target="https://eeotix.usc.edu/" TargetMode="External"/><Relationship Id="rId4" Type="http://schemas.openxmlformats.org/officeDocument/2006/relationships/webSettings" Target="webSettings.xml"/><Relationship Id="rId9" Type="http://schemas.openxmlformats.org/officeDocument/2006/relationships/hyperlink" Target="https://keepteaching.usc.edu/students/student-toolkit/classroom/blackboard/" TargetMode="External"/><Relationship Id="rId14" Type="http://schemas.openxmlformats.org/officeDocument/2006/relationships/hyperlink" Target="http://policy.usc.edu/scampus-part-b" TargetMode="External"/><Relationship Id="rId22" Type="http://schemas.openxmlformats.org/officeDocument/2006/relationships/hyperlink" Target="http://campussupport.u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Steiner</dc:creator>
  <cp:keywords/>
  <dc:description/>
  <cp:lastModifiedBy>Robert Sweeney</cp:lastModifiedBy>
  <cp:revision>2</cp:revision>
  <dcterms:created xsi:type="dcterms:W3CDTF">2021-08-09T19:08:00Z</dcterms:created>
  <dcterms:modified xsi:type="dcterms:W3CDTF">2021-08-09T19:08:00Z</dcterms:modified>
</cp:coreProperties>
</file>