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D6063D" w14:textId="77777777" w:rsidR="003645A7" w:rsidRDefault="003645A7" w:rsidP="003645A7"/>
    <w:p w14:paraId="2FBA40D5" w14:textId="50AE8D15" w:rsidR="003645A7" w:rsidRDefault="003645A7" w:rsidP="003645A7">
      <w:r>
        <w:t>The following hyperlinked resources are referred to in the CET TA Training Curriculum. These resources are identical to those accessed through the CET TA Training Curriculum Blackboard organization.</w:t>
      </w:r>
    </w:p>
    <w:p w14:paraId="1755E9CC" w14:textId="77777777" w:rsidR="003645A7" w:rsidRDefault="003645A7" w:rsidP="003645A7"/>
    <w:p w14:paraId="55F6F659" w14:textId="77777777" w:rsidR="003645A7" w:rsidRPr="003645A7" w:rsidRDefault="003645A7" w:rsidP="003645A7">
      <w:pPr>
        <w:pStyle w:val="Heading2"/>
        <w:spacing w:before="0" w:after="0"/>
        <w:rPr>
          <w:szCs w:val="32"/>
        </w:rPr>
      </w:pPr>
      <w:r w:rsidRPr="003645A7">
        <w:rPr>
          <w:szCs w:val="32"/>
        </w:rPr>
        <w:t>Module 0: Essential TA Resources</w:t>
      </w:r>
    </w:p>
    <w:p w14:paraId="7E5599DB" w14:textId="77777777" w:rsidR="003645A7" w:rsidRDefault="001E5498" w:rsidP="003645A7">
      <w:hyperlink r:id="rId7">
        <w:r w:rsidR="003645A7" w:rsidRPr="003645A7">
          <w:rPr>
            <w:color w:val="1155CC"/>
            <w:u w:val="single"/>
          </w:rPr>
          <w:t>USC sexual harassment policies</w:t>
        </w:r>
      </w:hyperlink>
    </w:p>
    <w:p w14:paraId="34FC6B7B" w14:textId="43D99607" w:rsidR="003645A7" w:rsidRDefault="001E5498" w:rsidP="003645A7">
      <w:hyperlink r:id="rId8">
        <w:r w:rsidR="003645A7" w:rsidRPr="003645A7">
          <w:rPr>
            <w:color w:val="1155CC"/>
            <w:u w:val="single"/>
          </w:rPr>
          <w:t>FERPA for TAs</w:t>
        </w:r>
      </w:hyperlink>
    </w:p>
    <w:p w14:paraId="52B43083" w14:textId="77777777" w:rsidR="003645A7" w:rsidRDefault="003645A7" w:rsidP="003645A7">
      <w:pPr>
        <w:ind w:left="720"/>
      </w:pPr>
      <w:r w:rsidRPr="003645A7">
        <w:rPr>
          <w:color w:val="111111"/>
          <w:highlight w:val="white"/>
        </w:rPr>
        <w:t>A summary of the FERPA laws relevant to TAs at USC.</w:t>
      </w:r>
    </w:p>
    <w:p w14:paraId="65B601D5" w14:textId="56608897" w:rsidR="003645A7" w:rsidRDefault="001E5498" w:rsidP="003645A7">
      <w:hyperlink r:id="rId9">
        <w:r w:rsidR="003622E5">
          <w:rPr>
            <w:color w:val="1155CC"/>
            <w:u w:val="single"/>
          </w:rPr>
          <w:t>TA student support decision guide</w:t>
        </w:r>
      </w:hyperlink>
    </w:p>
    <w:p w14:paraId="127125F8" w14:textId="77777777" w:rsidR="003645A7" w:rsidRDefault="003645A7" w:rsidP="003645A7">
      <w:pPr>
        <w:ind w:left="720"/>
      </w:pPr>
      <w:r w:rsidRPr="003645A7">
        <w:rPr>
          <w:color w:val="111111"/>
          <w:highlight w:val="white"/>
        </w:rPr>
        <w:t>A chart that indicates the required or recommended response to a number of student-support situations.</w:t>
      </w:r>
    </w:p>
    <w:p w14:paraId="0E2E50D6" w14:textId="073F1859" w:rsidR="003645A7" w:rsidRDefault="001E5498" w:rsidP="003645A7">
      <w:hyperlink r:id="rId10">
        <w:r w:rsidR="003622E5">
          <w:rPr>
            <w:color w:val="1155CC"/>
            <w:u w:val="single"/>
          </w:rPr>
          <w:t>First day of class for TAs</w:t>
        </w:r>
      </w:hyperlink>
    </w:p>
    <w:p w14:paraId="21DFD6DF" w14:textId="77777777" w:rsidR="003645A7" w:rsidRDefault="003645A7" w:rsidP="003645A7">
      <w:pPr>
        <w:ind w:left="720"/>
      </w:pPr>
      <w:r w:rsidRPr="003645A7">
        <w:rPr>
          <w:color w:val="111111"/>
          <w:highlight w:val="white"/>
        </w:rPr>
        <w:t>A checklist of the content recommended for the first day of holding a section in a new semester.</w:t>
      </w:r>
    </w:p>
    <w:p w14:paraId="2342DFAD" w14:textId="6EA91A71" w:rsidR="003645A7" w:rsidRDefault="001E5498" w:rsidP="003645A7">
      <w:hyperlink r:id="rId11">
        <w:r w:rsidR="003645A7" w:rsidRPr="003645A7">
          <w:rPr>
            <w:color w:val="1155CC"/>
            <w:u w:val="single"/>
          </w:rPr>
          <w:t>Writing course-specific policies</w:t>
        </w:r>
      </w:hyperlink>
    </w:p>
    <w:p w14:paraId="578BA396" w14:textId="77777777" w:rsidR="003645A7" w:rsidRDefault="003645A7" w:rsidP="003645A7">
      <w:pPr>
        <w:ind w:left="720"/>
      </w:pPr>
      <w:r w:rsidRPr="003645A7">
        <w:rPr>
          <w:color w:val="111111"/>
          <w:highlight w:val="white"/>
        </w:rPr>
        <w:t>A list of possible course-specific policies to assist those developing courses.</w:t>
      </w:r>
    </w:p>
    <w:p w14:paraId="230F8860" w14:textId="4D663F51" w:rsidR="003645A7" w:rsidRDefault="001E5498" w:rsidP="003645A7">
      <w:hyperlink r:id="rId12">
        <w:r w:rsidR="003645A7" w:rsidRPr="003645A7">
          <w:rPr>
            <w:color w:val="1155CC"/>
            <w:u w:val="single"/>
          </w:rPr>
          <w:t>A menu of discussion norms</w:t>
        </w:r>
      </w:hyperlink>
    </w:p>
    <w:p w14:paraId="25EF82A0" w14:textId="77777777" w:rsidR="003645A7" w:rsidRDefault="003645A7" w:rsidP="003645A7">
      <w:pPr>
        <w:ind w:left="720"/>
      </w:pPr>
      <w:r w:rsidRPr="003645A7">
        <w:rPr>
          <w:color w:val="111111"/>
          <w:highlight w:val="white"/>
        </w:rPr>
        <w:t>A list of possible discussion norms to assist those developing courses.</w:t>
      </w:r>
    </w:p>
    <w:p w14:paraId="7072ECFE" w14:textId="77777777" w:rsidR="003645A7" w:rsidRDefault="001E5498" w:rsidP="003645A7">
      <w:hyperlink r:id="rId13">
        <w:r w:rsidR="003645A7" w:rsidRPr="003645A7">
          <w:rPr>
            <w:color w:val="1155CC"/>
            <w:u w:val="single"/>
          </w:rPr>
          <w:t>USC Graduate Assistant Handbook</w:t>
        </w:r>
      </w:hyperlink>
    </w:p>
    <w:p w14:paraId="03FAC74F" w14:textId="77777777" w:rsidR="003645A7" w:rsidRDefault="003645A7" w:rsidP="003645A7"/>
    <w:p w14:paraId="75ADDFA8" w14:textId="77777777" w:rsidR="007A6F57" w:rsidRDefault="007A6F57" w:rsidP="003645A7"/>
    <w:p w14:paraId="46BCDF11" w14:textId="77777777" w:rsidR="003645A7" w:rsidRPr="003645A7" w:rsidRDefault="003645A7" w:rsidP="003645A7">
      <w:pPr>
        <w:pStyle w:val="Heading2"/>
        <w:spacing w:before="0" w:after="0"/>
        <w:rPr>
          <w:szCs w:val="32"/>
        </w:rPr>
      </w:pPr>
      <w:r w:rsidRPr="003645A7">
        <w:rPr>
          <w:szCs w:val="32"/>
        </w:rPr>
        <w:t>Module 1: Classroom Management</w:t>
      </w:r>
    </w:p>
    <w:p w14:paraId="56C65FF3" w14:textId="02CF67B0" w:rsidR="003645A7" w:rsidRDefault="001E5498" w:rsidP="003645A7">
      <w:hyperlink r:id="rId14">
        <w:r w:rsidR="003645A7" w:rsidRPr="003645A7">
          <w:rPr>
            <w:color w:val="1155CC"/>
            <w:u w:val="single"/>
          </w:rPr>
          <w:t>Icebreakers</w:t>
        </w:r>
      </w:hyperlink>
    </w:p>
    <w:p w14:paraId="135BBFC7" w14:textId="77777777" w:rsidR="003645A7" w:rsidRDefault="003645A7" w:rsidP="003645A7">
      <w:pPr>
        <w:ind w:left="720"/>
      </w:pPr>
      <w:r w:rsidRPr="003645A7">
        <w:rPr>
          <w:color w:val="111111"/>
          <w:highlight w:val="white"/>
        </w:rPr>
        <w:t>A sampling of icebreaker activities appropriate for the first few weeks of a course.</w:t>
      </w:r>
    </w:p>
    <w:p w14:paraId="41D8E83F" w14:textId="2B67D89B" w:rsidR="003645A7" w:rsidRDefault="001E5498" w:rsidP="003645A7">
      <w:hyperlink r:id="rId15">
        <w:r w:rsidR="003645A7" w:rsidRPr="003645A7">
          <w:rPr>
            <w:color w:val="1155CC"/>
            <w:u w:val="single"/>
          </w:rPr>
          <w:t>Authority in the classroom</w:t>
        </w:r>
      </w:hyperlink>
      <w:r w:rsidR="003645A7">
        <w:t xml:space="preserve"> </w:t>
      </w:r>
    </w:p>
    <w:p w14:paraId="39528025" w14:textId="407BAAA2" w:rsidR="003645A7" w:rsidRDefault="001E5498" w:rsidP="003645A7">
      <w:hyperlink r:id="rId16">
        <w:r w:rsidR="003645A7" w:rsidRPr="003645A7">
          <w:rPr>
            <w:color w:val="1155CC"/>
            <w:u w:val="single"/>
          </w:rPr>
          <w:t>A menu of discussion norms</w:t>
        </w:r>
      </w:hyperlink>
    </w:p>
    <w:p w14:paraId="2D0ADB51" w14:textId="77777777" w:rsidR="003645A7" w:rsidRDefault="003645A7" w:rsidP="003645A7"/>
    <w:p w14:paraId="7DC223DC" w14:textId="77777777" w:rsidR="00AC0222" w:rsidRDefault="00AC0222">
      <w:pPr>
        <w:spacing w:after="200" w:line="288" w:lineRule="auto"/>
        <w:rPr>
          <w:rFonts w:ascii="National Medium" w:eastAsiaTheme="majorEastAsia" w:hAnsi="National Medium" w:cstheme="majorBidi"/>
          <w:iCs w:val="0"/>
          <w:color w:val="000000" w:themeColor="text1"/>
          <w:sz w:val="32"/>
          <w:szCs w:val="32"/>
        </w:rPr>
      </w:pPr>
      <w:r>
        <w:rPr>
          <w:szCs w:val="32"/>
        </w:rPr>
        <w:br w:type="page"/>
      </w:r>
    </w:p>
    <w:p w14:paraId="148C7E08" w14:textId="083BEB65" w:rsidR="003645A7" w:rsidRPr="003645A7" w:rsidRDefault="003645A7" w:rsidP="003645A7">
      <w:pPr>
        <w:pStyle w:val="Heading2"/>
        <w:spacing w:before="0" w:after="0"/>
        <w:rPr>
          <w:szCs w:val="32"/>
        </w:rPr>
      </w:pPr>
      <w:r w:rsidRPr="003645A7">
        <w:rPr>
          <w:szCs w:val="32"/>
        </w:rPr>
        <w:lastRenderedPageBreak/>
        <w:t>Module 2: Diversity and Inclusion</w:t>
      </w:r>
    </w:p>
    <w:p w14:paraId="6CCBB6F2" w14:textId="5E8A6633" w:rsidR="003645A7" w:rsidRDefault="001E5498" w:rsidP="003645A7">
      <w:hyperlink r:id="rId17">
        <w:r w:rsidR="003645A7" w:rsidRPr="003645A7">
          <w:rPr>
            <w:color w:val="1155CC"/>
            <w:u w:val="single"/>
          </w:rPr>
          <w:t>Supporting international students</w:t>
        </w:r>
      </w:hyperlink>
    </w:p>
    <w:p w14:paraId="5E364B09" w14:textId="77777777" w:rsidR="003645A7" w:rsidRDefault="003645A7" w:rsidP="003645A7">
      <w:pPr>
        <w:ind w:left="720"/>
      </w:pPr>
      <w:r w:rsidRPr="003645A7">
        <w:rPr>
          <w:color w:val="111111"/>
          <w:highlight w:val="white"/>
        </w:rPr>
        <w:t>Suggestions for supporting international students in your courses.</w:t>
      </w:r>
    </w:p>
    <w:p w14:paraId="63E9927A" w14:textId="7C8B409B" w:rsidR="003645A7" w:rsidRDefault="001E5498" w:rsidP="003645A7">
      <w:hyperlink r:id="rId18" w:anchor="t=1">
        <w:proofErr w:type="spellStart"/>
        <w:r w:rsidR="003645A7" w:rsidRPr="003645A7">
          <w:rPr>
            <w:color w:val="1155CC"/>
            <w:u w:val="single"/>
          </w:rPr>
          <w:t>TrojanLearn</w:t>
        </w:r>
        <w:proofErr w:type="spellEnd"/>
        <w:r w:rsidR="003645A7" w:rsidRPr="003645A7">
          <w:rPr>
            <w:color w:val="1155CC"/>
            <w:u w:val="single"/>
          </w:rPr>
          <w:t>: American work culture and values</w:t>
        </w:r>
      </w:hyperlink>
    </w:p>
    <w:p w14:paraId="12A535FA" w14:textId="77777777" w:rsidR="003645A7" w:rsidRDefault="001E5498" w:rsidP="003645A7">
      <w:hyperlink r:id="rId19" w:anchor="t=1">
        <w:proofErr w:type="spellStart"/>
        <w:r w:rsidR="003645A7" w:rsidRPr="003645A7">
          <w:rPr>
            <w:color w:val="1155CC"/>
            <w:u w:val="single"/>
          </w:rPr>
          <w:t>TrojanLearn</w:t>
        </w:r>
        <w:proofErr w:type="spellEnd"/>
        <w:r w:rsidR="003645A7" w:rsidRPr="003645A7">
          <w:rPr>
            <w:color w:val="1155CC"/>
            <w:u w:val="single"/>
          </w:rPr>
          <w:t>: Communicating with a cross-cultural audience</w:t>
        </w:r>
      </w:hyperlink>
    </w:p>
    <w:p w14:paraId="6714819F" w14:textId="2AC9A8BB" w:rsidR="003645A7" w:rsidRDefault="001E5498" w:rsidP="003645A7">
      <w:hyperlink r:id="rId20">
        <w:r w:rsidR="003622E5">
          <w:rPr>
            <w:color w:val="1155CC"/>
            <w:u w:val="single"/>
          </w:rPr>
          <w:t>USC Office of Student Accessibility Services</w:t>
        </w:r>
      </w:hyperlink>
    </w:p>
    <w:p w14:paraId="18BDADBF" w14:textId="77777777" w:rsidR="003645A7" w:rsidRPr="003645A7" w:rsidRDefault="003645A7" w:rsidP="003645A7">
      <w:pPr>
        <w:rPr>
          <w:rFonts w:ascii="Calibri" w:eastAsia="Calibri" w:hAnsi="Calibri" w:cs="Calibri"/>
          <w:b/>
          <w:bCs/>
          <w:iCs w:val="0"/>
          <w:color w:val="7A1C0F"/>
          <w:szCs w:val="22"/>
          <w:u w:color="000000"/>
          <w:bdr w:val="nil"/>
          <w:lang w:eastAsia="zh-CN"/>
        </w:rPr>
      </w:pPr>
      <w:r w:rsidRPr="003645A7">
        <w:rPr>
          <w:rFonts w:ascii="Calibri" w:eastAsia="Calibri" w:hAnsi="Calibri" w:cs="Calibri"/>
          <w:b/>
          <w:bCs/>
          <w:iCs w:val="0"/>
          <w:color w:val="7A1C0F"/>
          <w:szCs w:val="22"/>
          <w:u w:color="000000"/>
          <w:bdr w:val="nil"/>
          <w:lang w:eastAsia="zh-CN"/>
        </w:rPr>
        <w:t>Additional Resources</w:t>
      </w:r>
    </w:p>
    <w:p w14:paraId="3FBF2AF7" w14:textId="029B07EC" w:rsidR="003645A7" w:rsidRDefault="001E5498" w:rsidP="003645A7">
      <w:hyperlink r:id="rId21">
        <w:r w:rsidR="003645A7" w:rsidRPr="003645A7">
          <w:rPr>
            <w:color w:val="1155CC"/>
            <w:u w:val="single"/>
          </w:rPr>
          <w:t>USC Libraries Research Guide: Diversity, Equity &amp; Inclusion Teaching Resources</w:t>
        </w:r>
      </w:hyperlink>
    </w:p>
    <w:p w14:paraId="23E01083" w14:textId="77777777" w:rsidR="003645A7" w:rsidRDefault="001E5498" w:rsidP="003645A7">
      <w:hyperlink r:id="rId22">
        <w:r w:rsidR="003645A7" w:rsidRPr="003645A7">
          <w:rPr>
            <w:color w:val="1155CC"/>
            <w:u w:val="single"/>
          </w:rPr>
          <w:t>USC School of Social Work Diversity Toolkit: A Guide to Discussing Identity, Power and Privilege</w:t>
        </w:r>
      </w:hyperlink>
    </w:p>
    <w:p w14:paraId="65E62FB4" w14:textId="77777777" w:rsidR="003645A7" w:rsidRPr="003645A7" w:rsidRDefault="003645A7" w:rsidP="003645A7">
      <w:bookmarkStart w:id="0" w:name="_y25ioe16wt9w" w:colFirst="0" w:colLast="0"/>
      <w:bookmarkEnd w:id="0"/>
      <w:r w:rsidRPr="003645A7">
        <w:t>Lang (2008), "On course: a week-by-week guide to your first semester of college teaching" (pp. 188-194)</w:t>
      </w:r>
    </w:p>
    <w:p w14:paraId="4AC0FC7C" w14:textId="77777777" w:rsidR="003645A7" w:rsidRDefault="001E5498" w:rsidP="003645A7">
      <w:pPr>
        <w:ind w:left="720"/>
      </w:pPr>
      <w:hyperlink r:id="rId23">
        <w:r w:rsidR="003645A7" w:rsidRPr="003645A7">
          <w:rPr>
            <w:color w:val="1155CC"/>
            <w:u w:val="single"/>
          </w:rPr>
          <w:t>Available as an e-book</w:t>
        </w:r>
      </w:hyperlink>
      <w:r w:rsidR="003645A7">
        <w:t xml:space="preserve"> through USC Libraries</w:t>
      </w:r>
    </w:p>
    <w:p w14:paraId="68A2F0B2" w14:textId="77777777" w:rsidR="003645A7" w:rsidRDefault="003645A7" w:rsidP="003645A7"/>
    <w:p w14:paraId="4DF8B9B9" w14:textId="77777777" w:rsidR="003645A7" w:rsidRPr="003645A7" w:rsidRDefault="003645A7" w:rsidP="003645A7">
      <w:pPr>
        <w:pStyle w:val="Heading2"/>
        <w:spacing w:before="0" w:after="0"/>
        <w:rPr>
          <w:szCs w:val="32"/>
        </w:rPr>
      </w:pPr>
      <w:r w:rsidRPr="003645A7">
        <w:rPr>
          <w:szCs w:val="32"/>
        </w:rPr>
        <w:t>Module 3: Academic Integrity and Presentation Skills</w:t>
      </w:r>
    </w:p>
    <w:p w14:paraId="59F9DEF9" w14:textId="77777777" w:rsidR="003645A7" w:rsidRDefault="001E5498" w:rsidP="003645A7">
      <w:hyperlink r:id="rId24" w:anchor="t=1">
        <w:proofErr w:type="spellStart"/>
        <w:r w:rsidR="003645A7" w:rsidRPr="003645A7">
          <w:rPr>
            <w:color w:val="1155CC"/>
            <w:u w:val="single"/>
          </w:rPr>
          <w:t>TrojanLearn</w:t>
        </w:r>
        <w:proofErr w:type="spellEnd"/>
        <w:r w:rsidR="003645A7" w:rsidRPr="003645A7">
          <w:rPr>
            <w:color w:val="1155CC"/>
            <w:u w:val="single"/>
          </w:rPr>
          <w:t>: Confident public speaking</w:t>
        </w:r>
      </w:hyperlink>
    </w:p>
    <w:p w14:paraId="61EBDE75" w14:textId="77777777" w:rsidR="003645A7" w:rsidRDefault="003645A7" w:rsidP="003645A7">
      <w:pPr>
        <w:ind w:left="720"/>
      </w:pPr>
      <w:r>
        <w:t xml:space="preserve">The only required section is Challenges of Public Speaking. In the </w:t>
      </w:r>
      <w:proofErr w:type="spellStart"/>
      <w:r>
        <w:t>TrojanLearn</w:t>
      </w:r>
      <w:proofErr w:type="spellEnd"/>
      <w:r>
        <w:t xml:space="preserve"> course, select Table of Contents, then select Confident Public Speaking.</w:t>
      </w:r>
    </w:p>
    <w:p w14:paraId="30C20CD7" w14:textId="77777777" w:rsidR="003645A7" w:rsidRDefault="001E5498" w:rsidP="003645A7">
      <w:hyperlink r:id="rId25" w:anchor="t=1">
        <w:proofErr w:type="spellStart"/>
        <w:r w:rsidR="003645A7" w:rsidRPr="003645A7">
          <w:rPr>
            <w:color w:val="1155CC"/>
            <w:u w:val="single"/>
          </w:rPr>
          <w:t>TrojanLearn</w:t>
        </w:r>
        <w:proofErr w:type="spellEnd"/>
        <w:r w:rsidR="003645A7" w:rsidRPr="003645A7">
          <w:rPr>
            <w:color w:val="1155CC"/>
            <w:u w:val="single"/>
          </w:rPr>
          <w:t>: Basic presentation skills: Creating a presentation</w:t>
        </w:r>
      </w:hyperlink>
    </w:p>
    <w:p w14:paraId="1F7361E2" w14:textId="77777777" w:rsidR="003645A7" w:rsidRDefault="003645A7" w:rsidP="003645A7">
      <w:pPr>
        <w:ind w:left="720"/>
      </w:pPr>
      <w:r>
        <w:t xml:space="preserve">The only required section is Using Appropriate Visual Aids for a Presentation. In the </w:t>
      </w:r>
      <w:proofErr w:type="spellStart"/>
      <w:r>
        <w:t>TrojanLearn</w:t>
      </w:r>
      <w:proofErr w:type="spellEnd"/>
      <w:r>
        <w:t xml:space="preserve"> course, select Table of Contents, then select Using Appropriate Visual Aids for a Presentation.</w:t>
      </w:r>
    </w:p>
    <w:p w14:paraId="287EE369" w14:textId="77777777" w:rsidR="003645A7" w:rsidRDefault="001E5498" w:rsidP="003645A7">
      <w:hyperlink r:id="rId26" w:anchor="t=1">
        <w:proofErr w:type="spellStart"/>
        <w:r w:rsidR="003645A7" w:rsidRPr="003645A7">
          <w:rPr>
            <w:color w:val="1155CC"/>
            <w:u w:val="single"/>
          </w:rPr>
          <w:t>TrojanLearn</w:t>
        </w:r>
        <w:proofErr w:type="spellEnd"/>
        <w:r w:rsidR="003645A7" w:rsidRPr="003645A7">
          <w:rPr>
            <w:color w:val="1155CC"/>
            <w:u w:val="single"/>
          </w:rPr>
          <w:t>: Handling difficult questions as a presenter</w:t>
        </w:r>
      </w:hyperlink>
    </w:p>
    <w:p w14:paraId="26E6F17D" w14:textId="72BBA7C3" w:rsidR="003645A7" w:rsidRDefault="001E5498" w:rsidP="003645A7">
      <w:hyperlink r:id="rId27">
        <w:r w:rsidR="003645A7" w:rsidRPr="003645A7">
          <w:rPr>
            <w:color w:val="1155CC"/>
            <w:u w:val="single"/>
          </w:rPr>
          <w:t>Purdue OWL site on creating effective PowerPoint presentations</w:t>
        </w:r>
      </w:hyperlink>
    </w:p>
    <w:p w14:paraId="04CB00AF" w14:textId="77777777" w:rsidR="003645A7" w:rsidRDefault="001E5498" w:rsidP="003645A7">
      <w:hyperlink r:id="rId28" w:anchor="plagiarism">
        <w:r w:rsidR="003645A7" w:rsidRPr="003645A7">
          <w:rPr>
            <w:color w:val="1155CC"/>
            <w:u w:val="single"/>
          </w:rPr>
          <w:t>USC policies on academic integrity and plagiarism</w:t>
        </w:r>
      </w:hyperlink>
    </w:p>
    <w:p w14:paraId="7AE5FCDB" w14:textId="77777777" w:rsidR="003645A7" w:rsidRDefault="001E5498" w:rsidP="003645A7">
      <w:hyperlink r:id="rId29" w:anchor="dishonesty">
        <w:r w:rsidR="003645A7" w:rsidRPr="003645A7">
          <w:rPr>
            <w:color w:val="1155CC"/>
            <w:u w:val="single"/>
          </w:rPr>
          <w:t>USC policies on preventing academic dishonesty</w:t>
        </w:r>
      </w:hyperlink>
    </w:p>
    <w:p w14:paraId="6422621B" w14:textId="77777777" w:rsidR="003645A7" w:rsidRDefault="001E5498" w:rsidP="003645A7">
      <w:hyperlink r:id="rId30">
        <w:r w:rsidR="003645A7" w:rsidRPr="003645A7">
          <w:rPr>
            <w:color w:val="1155CC"/>
            <w:u w:val="single"/>
          </w:rPr>
          <w:t>SJACS guide to academic integrity</w:t>
        </w:r>
      </w:hyperlink>
    </w:p>
    <w:p w14:paraId="161A8C17" w14:textId="77777777" w:rsidR="003645A7" w:rsidRPr="003645A7" w:rsidRDefault="003645A7" w:rsidP="003645A7">
      <w:pPr>
        <w:rPr>
          <w:rFonts w:ascii="Calibri" w:eastAsia="Calibri" w:hAnsi="Calibri" w:cs="Calibri"/>
          <w:b/>
          <w:bCs/>
          <w:iCs w:val="0"/>
          <w:color w:val="7A1C0F"/>
          <w:szCs w:val="22"/>
          <w:u w:color="000000"/>
          <w:bdr w:val="nil"/>
          <w:lang w:eastAsia="zh-CN"/>
        </w:rPr>
      </w:pPr>
      <w:r w:rsidRPr="003645A7">
        <w:rPr>
          <w:rFonts w:ascii="Calibri" w:eastAsia="Calibri" w:hAnsi="Calibri" w:cs="Calibri"/>
          <w:b/>
          <w:bCs/>
          <w:iCs w:val="0"/>
          <w:color w:val="7A1C0F"/>
          <w:szCs w:val="22"/>
          <w:u w:color="000000"/>
          <w:bdr w:val="nil"/>
          <w:lang w:eastAsia="zh-CN"/>
        </w:rPr>
        <w:t>Additional Resources</w:t>
      </w:r>
    </w:p>
    <w:p w14:paraId="137CFF83" w14:textId="77777777" w:rsidR="003645A7" w:rsidRPr="003645A7" w:rsidRDefault="003645A7" w:rsidP="003645A7">
      <w:bookmarkStart w:id="1" w:name="_jam0006izziv" w:colFirst="0" w:colLast="0"/>
      <w:bookmarkEnd w:id="1"/>
      <w:r w:rsidRPr="003645A7">
        <w:t>Lang (2008), "On course: a week-by-week guide to your first semester of college teaching" (pp. 196-212)</w:t>
      </w:r>
    </w:p>
    <w:p w14:paraId="3D62FE0F" w14:textId="77777777" w:rsidR="003645A7" w:rsidRDefault="001E5498" w:rsidP="003645A7">
      <w:pPr>
        <w:ind w:left="720"/>
      </w:pPr>
      <w:hyperlink r:id="rId31">
        <w:r w:rsidR="003645A7" w:rsidRPr="003645A7">
          <w:rPr>
            <w:color w:val="1155CC"/>
            <w:u w:val="single"/>
          </w:rPr>
          <w:t>Available as an e-book</w:t>
        </w:r>
      </w:hyperlink>
      <w:r w:rsidR="003645A7">
        <w:t xml:space="preserve"> through USC Libraries</w:t>
      </w:r>
    </w:p>
    <w:p w14:paraId="19B96B81" w14:textId="77777777" w:rsidR="003645A7" w:rsidRDefault="003645A7" w:rsidP="003645A7"/>
    <w:p w14:paraId="11C35997" w14:textId="77777777" w:rsidR="00AC0222" w:rsidRDefault="00AC0222">
      <w:pPr>
        <w:spacing w:after="200" w:line="288" w:lineRule="auto"/>
        <w:rPr>
          <w:rFonts w:ascii="National Medium" w:eastAsiaTheme="majorEastAsia" w:hAnsi="National Medium" w:cstheme="majorBidi"/>
          <w:iCs w:val="0"/>
          <w:color w:val="000000" w:themeColor="text1"/>
          <w:sz w:val="32"/>
          <w:szCs w:val="32"/>
        </w:rPr>
      </w:pPr>
      <w:r>
        <w:rPr>
          <w:szCs w:val="32"/>
        </w:rPr>
        <w:br w:type="page"/>
      </w:r>
    </w:p>
    <w:p w14:paraId="795DF679" w14:textId="788E9A53" w:rsidR="003645A7" w:rsidRPr="003645A7" w:rsidRDefault="003645A7" w:rsidP="003645A7">
      <w:pPr>
        <w:pStyle w:val="Heading2"/>
        <w:spacing w:before="0" w:after="0"/>
        <w:rPr>
          <w:szCs w:val="32"/>
        </w:rPr>
      </w:pPr>
      <w:r w:rsidRPr="003645A7">
        <w:rPr>
          <w:szCs w:val="32"/>
        </w:rPr>
        <w:lastRenderedPageBreak/>
        <w:t>Module 4: Assessment</w:t>
      </w:r>
    </w:p>
    <w:p w14:paraId="24C56C28" w14:textId="143D56DB" w:rsidR="003645A7" w:rsidRDefault="001E5498" w:rsidP="003645A7">
      <w:hyperlink r:id="rId32">
        <w:r w:rsidR="003645A7" w:rsidRPr="003645A7">
          <w:rPr>
            <w:color w:val="1155CC"/>
            <w:u w:val="single"/>
          </w:rPr>
          <w:t>FERPA for TAs</w:t>
        </w:r>
      </w:hyperlink>
    </w:p>
    <w:p w14:paraId="44D2F919" w14:textId="782FB277" w:rsidR="003645A7" w:rsidRDefault="001E5498" w:rsidP="003645A7">
      <w:hyperlink r:id="rId33">
        <w:r w:rsidR="003645A7" w:rsidRPr="003645A7">
          <w:rPr>
            <w:color w:val="1155CC"/>
            <w:u w:val="single"/>
          </w:rPr>
          <w:t>Assignment description template</w:t>
        </w:r>
      </w:hyperlink>
    </w:p>
    <w:p w14:paraId="6CAB0141" w14:textId="77777777" w:rsidR="003645A7" w:rsidRPr="003645A7" w:rsidRDefault="003645A7" w:rsidP="003645A7">
      <w:pPr>
        <w:ind w:left="720"/>
        <w:rPr>
          <w:color w:val="111111"/>
          <w:highlight w:val="white"/>
        </w:rPr>
      </w:pPr>
      <w:r w:rsidRPr="003645A7">
        <w:rPr>
          <w:color w:val="111111"/>
          <w:highlight w:val="white"/>
        </w:rPr>
        <w:t>A template for use in composing an effective assignment description.</w:t>
      </w:r>
    </w:p>
    <w:p w14:paraId="775C1E42" w14:textId="77777777" w:rsidR="003645A7" w:rsidRPr="003645A7" w:rsidRDefault="003645A7" w:rsidP="003645A7">
      <w:pPr>
        <w:rPr>
          <w:rFonts w:ascii="Calibri" w:eastAsia="Calibri" w:hAnsi="Calibri" w:cs="Calibri"/>
          <w:b/>
          <w:bCs/>
          <w:iCs w:val="0"/>
          <w:color w:val="7A1C0F"/>
          <w:szCs w:val="22"/>
          <w:u w:color="000000"/>
          <w:bdr w:val="nil"/>
          <w:lang w:eastAsia="zh-CN"/>
        </w:rPr>
      </w:pPr>
      <w:r w:rsidRPr="003645A7">
        <w:rPr>
          <w:rFonts w:ascii="Calibri" w:eastAsia="Calibri" w:hAnsi="Calibri" w:cs="Calibri"/>
          <w:b/>
          <w:bCs/>
          <w:iCs w:val="0"/>
          <w:color w:val="7A1C0F"/>
          <w:szCs w:val="22"/>
          <w:u w:color="000000"/>
          <w:bdr w:val="nil"/>
          <w:lang w:eastAsia="zh-CN"/>
        </w:rPr>
        <w:t>Additional Resources</w:t>
      </w:r>
    </w:p>
    <w:p w14:paraId="2401CFBA" w14:textId="77777777" w:rsidR="003645A7" w:rsidRPr="003645A7" w:rsidRDefault="003645A7" w:rsidP="003645A7">
      <w:bookmarkStart w:id="2" w:name="_wnw758j2si34" w:colFirst="0" w:colLast="0"/>
      <w:bookmarkEnd w:id="2"/>
      <w:r w:rsidRPr="003645A7">
        <w:t>Lang (2008), "On course: a week-by-week guide to your first semester of college teaching" (pp. 127-151)</w:t>
      </w:r>
    </w:p>
    <w:p w14:paraId="748ACEE2" w14:textId="77777777" w:rsidR="003645A7" w:rsidRPr="003645A7" w:rsidRDefault="001E5498" w:rsidP="003645A7">
      <w:pPr>
        <w:ind w:left="720"/>
        <w:rPr>
          <w:color w:val="111111"/>
          <w:highlight w:val="white"/>
        </w:rPr>
      </w:pPr>
      <w:hyperlink r:id="rId34">
        <w:r w:rsidR="003645A7" w:rsidRPr="003645A7">
          <w:rPr>
            <w:color w:val="1155CC"/>
            <w:highlight w:val="white"/>
            <w:u w:val="single"/>
          </w:rPr>
          <w:t>Available as an e-book</w:t>
        </w:r>
      </w:hyperlink>
      <w:r w:rsidR="003645A7" w:rsidRPr="003645A7">
        <w:rPr>
          <w:color w:val="111111"/>
          <w:highlight w:val="white"/>
        </w:rPr>
        <w:t xml:space="preserve"> through USC Libraries</w:t>
      </w:r>
    </w:p>
    <w:bookmarkStart w:id="3" w:name="_mhk1bqaokeab" w:colFirst="0" w:colLast="0"/>
    <w:bookmarkEnd w:id="3"/>
    <w:p w14:paraId="1E69B765" w14:textId="385CA73F" w:rsidR="003645A7" w:rsidRPr="001F615D" w:rsidRDefault="001F615D" w:rsidP="00AC0222">
      <w:pPr>
        <w:rPr>
          <w:rStyle w:val="Hyperlink"/>
        </w:rPr>
      </w:pPr>
      <w:r>
        <w:fldChar w:fldCharType="begin"/>
      </w:r>
      <w:r>
        <w:instrText xml:space="preserve"> HYPERLINK "https://vimeo.com/238657710/0f4dc38db4" </w:instrText>
      </w:r>
      <w:r>
        <w:fldChar w:fldCharType="separate"/>
      </w:r>
      <w:r w:rsidR="003645A7" w:rsidRPr="001F615D">
        <w:rPr>
          <w:rStyle w:val="Hyperlink"/>
        </w:rPr>
        <w:t>Cognitive task analysis</w:t>
      </w:r>
      <w:r w:rsidR="00AC0222" w:rsidRPr="001F615D">
        <w:rPr>
          <w:rStyle w:val="Hyperlink"/>
        </w:rPr>
        <w:t xml:space="preserve"> video</w:t>
      </w:r>
    </w:p>
    <w:p w14:paraId="58AD71C3" w14:textId="3F8E3AE6" w:rsidR="003645A7" w:rsidRPr="003645A7" w:rsidRDefault="001F615D" w:rsidP="003645A7">
      <w:pPr>
        <w:rPr>
          <w:color w:val="111111"/>
          <w:highlight w:val="white"/>
        </w:rPr>
      </w:pPr>
      <w:r>
        <w:fldChar w:fldCharType="end"/>
      </w:r>
    </w:p>
    <w:p w14:paraId="10F2180A" w14:textId="77777777" w:rsidR="003645A7" w:rsidRPr="003645A7" w:rsidRDefault="003645A7" w:rsidP="003645A7">
      <w:pPr>
        <w:pStyle w:val="Heading2"/>
        <w:spacing w:before="0" w:after="0"/>
        <w:rPr>
          <w:szCs w:val="32"/>
        </w:rPr>
      </w:pPr>
      <w:r w:rsidRPr="003645A7">
        <w:rPr>
          <w:szCs w:val="32"/>
        </w:rPr>
        <w:t>Module 5: Rubrics</w:t>
      </w:r>
    </w:p>
    <w:p w14:paraId="3290F513" w14:textId="61A2E736" w:rsidR="003645A7" w:rsidRPr="003645A7" w:rsidRDefault="001E5498" w:rsidP="003645A7">
      <w:pPr>
        <w:rPr>
          <w:color w:val="111111"/>
          <w:highlight w:val="white"/>
        </w:rPr>
      </w:pPr>
      <w:hyperlink r:id="rId35">
        <w:r w:rsidR="003645A7" w:rsidRPr="003645A7">
          <w:rPr>
            <w:color w:val="1155CC"/>
            <w:highlight w:val="white"/>
            <w:u w:val="single"/>
          </w:rPr>
          <w:t>Sample rubrics</w:t>
        </w:r>
      </w:hyperlink>
    </w:p>
    <w:p w14:paraId="7E16B1A4" w14:textId="77777777" w:rsidR="003645A7" w:rsidRPr="003645A7" w:rsidRDefault="003645A7" w:rsidP="00BA3BA7">
      <w:pPr>
        <w:ind w:left="720"/>
        <w:rPr>
          <w:color w:val="111111"/>
          <w:highlight w:val="white"/>
        </w:rPr>
      </w:pPr>
      <w:r w:rsidRPr="003645A7">
        <w:rPr>
          <w:color w:val="111111"/>
          <w:highlight w:val="white"/>
        </w:rPr>
        <w:t>USC CET page providing downloadable rubrics for a variety of assignment types.</w:t>
      </w:r>
    </w:p>
    <w:p w14:paraId="47A9D551" w14:textId="0C093863" w:rsidR="003645A7" w:rsidRDefault="001E5498" w:rsidP="003645A7">
      <w:pPr>
        <w:rPr>
          <w:color w:val="1155CC"/>
          <w:highlight w:val="white"/>
          <w:u w:val="single"/>
        </w:rPr>
      </w:pPr>
      <w:hyperlink r:id="rId36" w:anchor="t=1">
        <w:proofErr w:type="spellStart"/>
        <w:r w:rsidR="003645A7" w:rsidRPr="003645A7">
          <w:rPr>
            <w:color w:val="1155CC"/>
            <w:highlight w:val="white"/>
            <w:u w:val="single"/>
          </w:rPr>
          <w:t>TrojanLearn</w:t>
        </w:r>
        <w:proofErr w:type="spellEnd"/>
        <w:r w:rsidR="003645A7" w:rsidRPr="003645A7">
          <w:rPr>
            <w:color w:val="1155CC"/>
            <w:highlight w:val="white"/>
            <w:u w:val="single"/>
          </w:rPr>
          <w:t>: Optimizing your work/life balance: Maintaini</w:t>
        </w:r>
        <w:r w:rsidR="003645A7" w:rsidRPr="003645A7">
          <w:rPr>
            <w:color w:val="1155CC"/>
            <w:highlight w:val="white"/>
            <w:u w:val="single"/>
          </w:rPr>
          <w:t>n</w:t>
        </w:r>
        <w:r w:rsidR="003645A7" w:rsidRPr="003645A7">
          <w:rPr>
            <w:color w:val="1155CC"/>
            <w:highlight w:val="white"/>
            <w:u w:val="single"/>
          </w:rPr>
          <w:t>g your life bala</w:t>
        </w:r>
        <w:r w:rsidR="003645A7" w:rsidRPr="003645A7">
          <w:rPr>
            <w:color w:val="1155CC"/>
            <w:highlight w:val="white"/>
            <w:u w:val="single"/>
          </w:rPr>
          <w:t>n</w:t>
        </w:r>
        <w:r w:rsidR="003645A7" w:rsidRPr="003645A7">
          <w:rPr>
            <w:color w:val="1155CC"/>
            <w:highlight w:val="white"/>
            <w:u w:val="single"/>
          </w:rPr>
          <w:t>ce</w:t>
        </w:r>
      </w:hyperlink>
    </w:p>
    <w:p w14:paraId="58C4E9AE" w14:textId="32079634" w:rsidR="003622E5" w:rsidRPr="003645A7" w:rsidRDefault="003622E5" w:rsidP="003645A7">
      <w:pPr>
        <w:rPr>
          <w:color w:val="111111"/>
          <w:highlight w:val="white"/>
        </w:rPr>
      </w:pPr>
      <w:hyperlink r:id="rId37" w:history="1">
        <w:r w:rsidRPr="003622E5">
          <w:rPr>
            <w:rStyle w:val="Hyperlink"/>
            <w:highlight w:val="white"/>
          </w:rPr>
          <w:t>Facilitate a TA norming session</w:t>
        </w:r>
      </w:hyperlink>
    </w:p>
    <w:p w14:paraId="59695E43" w14:textId="3D309677" w:rsidR="003645A7" w:rsidRPr="003645A7" w:rsidRDefault="001E5498" w:rsidP="003645A7">
      <w:pPr>
        <w:rPr>
          <w:color w:val="111111"/>
          <w:highlight w:val="white"/>
        </w:rPr>
      </w:pPr>
      <w:hyperlink r:id="rId38">
        <w:r w:rsidR="003645A7" w:rsidRPr="003645A7">
          <w:rPr>
            <w:color w:val="1155CC"/>
            <w:highlight w:val="white"/>
            <w:u w:val="single"/>
          </w:rPr>
          <w:t>Tips for designing rubrics</w:t>
        </w:r>
      </w:hyperlink>
    </w:p>
    <w:p w14:paraId="3A522860" w14:textId="77777777" w:rsidR="003645A7" w:rsidRPr="003645A7" w:rsidRDefault="001E5498" w:rsidP="003645A7">
      <w:pPr>
        <w:rPr>
          <w:color w:val="111111"/>
          <w:highlight w:val="white"/>
        </w:rPr>
      </w:pPr>
      <w:hyperlink r:id="rId39">
        <w:r w:rsidR="003645A7" w:rsidRPr="003645A7">
          <w:rPr>
            <w:color w:val="1155CC"/>
            <w:highlight w:val="white"/>
            <w:u w:val="single"/>
          </w:rPr>
          <w:t xml:space="preserve">USC </w:t>
        </w:r>
        <w:proofErr w:type="spellStart"/>
        <w:r w:rsidR="003645A7" w:rsidRPr="003645A7">
          <w:rPr>
            <w:color w:val="1155CC"/>
            <w:highlight w:val="white"/>
            <w:u w:val="single"/>
          </w:rPr>
          <w:t>Kortschak</w:t>
        </w:r>
        <w:proofErr w:type="spellEnd"/>
        <w:r w:rsidR="003645A7" w:rsidRPr="003645A7">
          <w:rPr>
            <w:color w:val="1155CC"/>
            <w:highlight w:val="white"/>
            <w:u w:val="single"/>
          </w:rPr>
          <w:t xml:space="preserve"> Center</w:t>
        </w:r>
      </w:hyperlink>
    </w:p>
    <w:p w14:paraId="7CE3C443" w14:textId="77777777" w:rsidR="003645A7" w:rsidRPr="003645A7" w:rsidRDefault="003645A7" w:rsidP="00BA3BA7">
      <w:pPr>
        <w:ind w:left="720"/>
        <w:rPr>
          <w:color w:val="2E2E2E"/>
          <w:highlight w:val="white"/>
        </w:rPr>
      </w:pPr>
      <w:r w:rsidRPr="003645A7">
        <w:rPr>
          <w:color w:val="2E2E2E"/>
          <w:highlight w:val="white"/>
        </w:rPr>
        <w:t xml:space="preserve">The USC </w:t>
      </w:r>
      <w:proofErr w:type="spellStart"/>
      <w:r w:rsidRPr="003645A7">
        <w:rPr>
          <w:color w:val="2E2E2E"/>
          <w:highlight w:val="white"/>
        </w:rPr>
        <w:t>Kortschak</w:t>
      </w:r>
      <w:proofErr w:type="spellEnd"/>
      <w:r w:rsidRPr="003645A7">
        <w:rPr>
          <w:color w:val="2E2E2E"/>
          <w:highlight w:val="white"/>
        </w:rPr>
        <w:t xml:space="preserve"> Center offers enhanced services such as individual learning strategy sessions, tutoring in academic disciplines and state-of-the-art assistive technologies.</w:t>
      </w:r>
    </w:p>
    <w:p w14:paraId="48ED32EE" w14:textId="77777777" w:rsidR="003645A7" w:rsidRPr="003645A7" w:rsidRDefault="001E5498" w:rsidP="003645A7">
      <w:pPr>
        <w:rPr>
          <w:color w:val="2E2E2E"/>
          <w:highlight w:val="white"/>
        </w:rPr>
      </w:pPr>
      <w:hyperlink r:id="rId40">
        <w:r w:rsidR="003645A7" w:rsidRPr="003645A7">
          <w:rPr>
            <w:color w:val="1155CC"/>
            <w:highlight w:val="white"/>
            <w:u w:val="single"/>
          </w:rPr>
          <w:t xml:space="preserve">USC </w:t>
        </w:r>
        <w:proofErr w:type="spellStart"/>
        <w:r w:rsidR="003645A7" w:rsidRPr="003645A7">
          <w:rPr>
            <w:color w:val="1155CC"/>
            <w:highlight w:val="white"/>
            <w:u w:val="single"/>
          </w:rPr>
          <w:t>Engemann</w:t>
        </w:r>
        <w:proofErr w:type="spellEnd"/>
        <w:r w:rsidR="003645A7" w:rsidRPr="003645A7">
          <w:rPr>
            <w:color w:val="1155CC"/>
            <w:highlight w:val="white"/>
            <w:u w:val="single"/>
          </w:rPr>
          <w:t xml:space="preserve"> Student Health Center counseling services</w:t>
        </w:r>
      </w:hyperlink>
    </w:p>
    <w:p w14:paraId="4EC7A036" w14:textId="77777777" w:rsidR="003645A7" w:rsidRPr="003645A7" w:rsidRDefault="003645A7" w:rsidP="003645A7">
      <w:pPr>
        <w:rPr>
          <w:color w:val="2E2E2E"/>
          <w:highlight w:val="white"/>
        </w:rPr>
      </w:pPr>
    </w:p>
    <w:p w14:paraId="5B5A29F5" w14:textId="77777777" w:rsidR="003645A7" w:rsidRPr="003645A7" w:rsidRDefault="003645A7" w:rsidP="003645A7">
      <w:pPr>
        <w:pStyle w:val="Heading2"/>
        <w:spacing w:before="0" w:after="0"/>
        <w:rPr>
          <w:szCs w:val="32"/>
        </w:rPr>
      </w:pPr>
      <w:r w:rsidRPr="003645A7">
        <w:rPr>
          <w:szCs w:val="32"/>
        </w:rPr>
        <w:t>Module 6: Active Learning</w:t>
      </w:r>
    </w:p>
    <w:p w14:paraId="2D087CE3" w14:textId="3D7EE1E6" w:rsidR="003645A7" w:rsidRPr="003645A7" w:rsidRDefault="001E5498" w:rsidP="003645A7">
      <w:pPr>
        <w:rPr>
          <w:color w:val="2E2E2E"/>
          <w:highlight w:val="white"/>
        </w:rPr>
      </w:pPr>
      <w:hyperlink r:id="rId41">
        <w:r w:rsidR="003645A7" w:rsidRPr="003645A7">
          <w:rPr>
            <w:color w:val="1155CC"/>
            <w:highlight w:val="white"/>
            <w:u w:val="single"/>
          </w:rPr>
          <w:t>Essential learning theories</w:t>
        </w:r>
      </w:hyperlink>
    </w:p>
    <w:p w14:paraId="39ABE4FC" w14:textId="47AD0062" w:rsidR="003645A7" w:rsidRDefault="003645A7" w:rsidP="00BA3BA7">
      <w:pPr>
        <w:ind w:left="720"/>
        <w:rPr>
          <w:color w:val="111111"/>
          <w:highlight w:val="white"/>
        </w:rPr>
      </w:pPr>
      <w:r w:rsidRPr="003645A7">
        <w:rPr>
          <w:color w:val="111111"/>
          <w:highlight w:val="white"/>
        </w:rPr>
        <w:t>Essential learning theories and concepts as explained by a USC Rossier faculty member.</w:t>
      </w:r>
    </w:p>
    <w:p w14:paraId="52F4828C" w14:textId="721A8E6F" w:rsidR="003622E5" w:rsidRDefault="003622E5" w:rsidP="003622E5">
      <w:pPr>
        <w:rPr>
          <w:color w:val="111111"/>
          <w:highlight w:val="white"/>
        </w:rPr>
      </w:pPr>
      <w:hyperlink r:id="rId42" w:history="1">
        <w:r w:rsidRPr="003622E5">
          <w:rPr>
            <w:rStyle w:val="Hyperlink"/>
            <w:highlight w:val="white"/>
          </w:rPr>
          <w:t>Learning theories</w:t>
        </w:r>
      </w:hyperlink>
    </w:p>
    <w:p w14:paraId="305DE908" w14:textId="79951323" w:rsidR="003622E5" w:rsidRPr="003645A7" w:rsidRDefault="003622E5" w:rsidP="003622E5">
      <w:pPr>
        <w:ind w:left="720"/>
        <w:rPr>
          <w:color w:val="111111"/>
          <w:highlight w:val="white"/>
        </w:rPr>
      </w:pPr>
      <w:r w:rsidRPr="003622E5">
        <w:rPr>
          <w:color w:val="111111"/>
          <w:highlight w:val="white"/>
        </w:rPr>
        <w:t>A document that overviews fundamental aspects of the leading learning theories. University instructors use these theories to inform the decisions they make about their teaching/instruction with the goal of making it more effective.</w:t>
      </w:r>
    </w:p>
    <w:p w14:paraId="127C6D31" w14:textId="77777777" w:rsidR="003645A7" w:rsidRPr="003645A7" w:rsidRDefault="001E5498" w:rsidP="003645A7">
      <w:pPr>
        <w:rPr>
          <w:color w:val="111111"/>
          <w:highlight w:val="white"/>
        </w:rPr>
      </w:pPr>
      <w:hyperlink r:id="rId43">
        <w:r w:rsidR="003645A7" w:rsidRPr="003645A7">
          <w:rPr>
            <w:color w:val="1155CC"/>
            <w:highlight w:val="white"/>
            <w:u w:val="single"/>
          </w:rPr>
          <w:t>Why students forget and what you can do about it</w:t>
        </w:r>
      </w:hyperlink>
    </w:p>
    <w:p w14:paraId="4A75BBE1" w14:textId="77777777" w:rsidR="003645A7" w:rsidRPr="003645A7" w:rsidRDefault="001E5498" w:rsidP="003645A7">
      <w:pPr>
        <w:rPr>
          <w:color w:val="111111"/>
          <w:highlight w:val="white"/>
        </w:rPr>
      </w:pPr>
      <w:hyperlink r:id="rId44">
        <w:r w:rsidR="003645A7" w:rsidRPr="003645A7">
          <w:rPr>
            <w:color w:val="1155CC"/>
            <w:highlight w:val="white"/>
            <w:u w:val="single"/>
          </w:rPr>
          <w:t>Human motivation</w:t>
        </w:r>
      </w:hyperlink>
    </w:p>
    <w:p w14:paraId="21B580BB" w14:textId="77777777" w:rsidR="003645A7" w:rsidRPr="003645A7" w:rsidRDefault="003645A7" w:rsidP="00BA3BA7">
      <w:pPr>
        <w:ind w:left="720"/>
        <w:rPr>
          <w:color w:val="111111"/>
          <w:highlight w:val="white"/>
        </w:rPr>
      </w:pPr>
      <w:r w:rsidRPr="003645A7">
        <w:rPr>
          <w:color w:val="111111"/>
          <w:highlight w:val="white"/>
        </w:rPr>
        <w:t>A video describing current understanding of human motivation.</w:t>
      </w:r>
    </w:p>
    <w:p w14:paraId="4B183F2E" w14:textId="05331F70" w:rsidR="003645A7" w:rsidRPr="003645A7" w:rsidRDefault="001E5498" w:rsidP="003645A7">
      <w:pPr>
        <w:rPr>
          <w:color w:val="111111"/>
          <w:highlight w:val="white"/>
        </w:rPr>
      </w:pPr>
      <w:hyperlink r:id="rId45">
        <w:r w:rsidR="003645A7" w:rsidRPr="003645A7">
          <w:rPr>
            <w:color w:val="1155CC"/>
            <w:highlight w:val="white"/>
            <w:u w:val="single"/>
          </w:rPr>
          <w:t>Active learning resources</w:t>
        </w:r>
      </w:hyperlink>
    </w:p>
    <w:p w14:paraId="7C3C98DB" w14:textId="77777777" w:rsidR="003645A7" w:rsidRPr="003645A7" w:rsidRDefault="003645A7" w:rsidP="00BA3BA7">
      <w:pPr>
        <w:ind w:left="720"/>
        <w:rPr>
          <w:color w:val="111111"/>
          <w:highlight w:val="white"/>
        </w:rPr>
      </w:pPr>
      <w:r w:rsidRPr="003645A7">
        <w:rPr>
          <w:color w:val="111111"/>
          <w:highlight w:val="white"/>
        </w:rPr>
        <w:t>USC CET page providing downloadable support documents on active learning</w:t>
      </w:r>
    </w:p>
    <w:p w14:paraId="3BC0FEE6" w14:textId="3B4CDD42" w:rsidR="003645A7" w:rsidRPr="003645A7" w:rsidRDefault="001E5498" w:rsidP="003645A7">
      <w:pPr>
        <w:rPr>
          <w:color w:val="111111"/>
          <w:highlight w:val="white"/>
        </w:rPr>
      </w:pPr>
      <w:hyperlink r:id="rId46">
        <w:r w:rsidR="003645A7" w:rsidRPr="003645A7">
          <w:rPr>
            <w:color w:val="1155CC"/>
            <w:highlight w:val="white"/>
            <w:u w:val="single"/>
          </w:rPr>
          <w:t>Effective groupwork</w:t>
        </w:r>
      </w:hyperlink>
    </w:p>
    <w:p w14:paraId="75FF8269" w14:textId="777F58CD" w:rsidR="003645A7" w:rsidRPr="003645A7" w:rsidRDefault="001E5498" w:rsidP="003645A7">
      <w:pPr>
        <w:rPr>
          <w:color w:val="111111"/>
          <w:highlight w:val="white"/>
        </w:rPr>
      </w:pPr>
      <w:hyperlink r:id="rId47">
        <w:r w:rsidR="003645A7" w:rsidRPr="003645A7">
          <w:rPr>
            <w:color w:val="1155CC"/>
            <w:highlight w:val="white"/>
            <w:u w:val="single"/>
          </w:rPr>
          <w:t>Mid-semester evaluations</w:t>
        </w:r>
      </w:hyperlink>
    </w:p>
    <w:p w14:paraId="663AF393" w14:textId="77777777" w:rsidR="003645A7" w:rsidRPr="003645A7" w:rsidRDefault="003645A7" w:rsidP="003645A7">
      <w:pPr>
        <w:rPr>
          <w:rFonts w:ascii="Calibri" w:eastAsia="Calibri" w:hAnsi="Calibri" w:cs="Calibri"/>
          <w:b/>
          <w:bCs/>
          <w:iCs w:val="0"/>
          <w:color w:val="7A1C0F"/>
          <w:szCs w:val="22"/>
          <w:u w:color="000000"/>
          <w:bdr w:val="nil"/>
          <w:lang w:eastAsia="zh-CN"/>
        </w:rPr>
      </w:pPr>
      <w:r w:rsidRPr="003645A7">
        <w:rPr>
          <w:rFonts w:ascii="Calibri" w:eastAsia="Calibri" w:hAnsi="Calibri" w:cs="Calibri"/>
          <w:b/>
          <w:bCs/>
          <w:iCs w:val="0"/>
          <w:color w:val="7A1C0F"/>
          <w:szCs w:val="22"/>
          <w:u w:color="000000"/>
          <w:bdr w:val="nil"/>
          <w:lang w:eastAsia="zh-CN"/>
        </w:rPr>
        <w:t>Additional Resources</w:t>
      </w:r>
    </w:p>
    <w:p w14:paraId="7E9F2AEF" w14:textId="77777777" w:rsidR="003645A7" w:rsidRPr="003645A7" w:rsidRDefault="003645A7" w:rsidP="003645A7">
      <w:bookmarkStart w:id="4" w:name="_46ievariqpb5" w:colFirst="0" w:colLast="0"/>
      <w:bookmarkEnd w:id="4"/>
      <w:r w:rsidRPr="003645A7">
        <w:t>Lang (2008), "On course: a week-by-week guide to your first semester of college teaching" (pp. 127-151)</w:t>
      </w:r>
    </w:p>
    <w:p w14:paraId="3B3F1F8A" w14:textId="77777777" w:rsidR="003645A7" w:rsidRPr="003645A7" w:rsidRDefault="001E5498" w:rsidP="00BA3BA7">
      <w:pPr>
        <w:ind w:left="720"/>
        <w:rPr>
          <w:color w:val="111111"/>
          <w:highlight w:val="white"/>
        </w:rPr>
      </w:pPr>
      <w:hyperlink r:id="rId48">
        <w:r w:rsidR="003645A7" w:rsidRPr="003645A7">
          <w:rPr>
            <w:color w:val="1155CC"/>
            <w:highlight w:val="white"/>
            <w:u w:val="single"/>
          </w:rPr>
          <w:t>Available as an e-book</w:t>
        </w:r>
      </w:hyperlink>
      <w:r w:rsidR="003645A7" w:rsidRPr="003645A7">
        <w:rPr>
          <w:color w:val="111111"/>
          <w:highlight w:val="white"/>
        </w:rPr>
        <w:t xml:space="preserve"> through USC Libraries</w:t>
      </w:r>
    </w:p>
    <w:p w14:paraId="774C8302" w14:textId="77777777" w:rsidR="003622E5" w:rsidRDefault="003622E5" w:rsidP="003645A7">
      <w:pPr>
        <w:pStyle w:val="Heading2"/>
        <w:spacing w:before="0" w:after="0"/>
        <w:rPr>
          <w:szCs w:val="32"/>
        </w:rPr>
      </w:pPr>
    </w:p>
    <w:p w14:paraId="30947BDA" w14:textId="6B7EB757" w:rsidR="003645A7" w:rsidRPr="003645A7" w:rsidRDefault="003645A7" w:rsidP="003645A7">
      <w:pPr>
        <w:pStyle w:val="Heading2"/>
        <w:spacing w:before="0" w:after="0"/>
        <w:rPr>
          <w:szCs w:val="32"/>
        </w:rPr>
      </w:pPr>
      <w:r w:rsidRPr="003645A7">
        <w:rPr>
          <w:szCs w:val="32"/>
        </w:rPr>
        <w:t>Module 7: Educational Technology</w:t>
      </w:r>
    </w:p>
    <w:p w14:paraId="4B603888" w14:textId="0B4FF824" w:rsidR="003645A7" w:rsidRPr="003645A7" w:rsidRDefault="001E5498" w:rsidP="003645A7">
      <w:pPr>
        <w:rPr>
          <w:color w:val="111111"/>
          <w:highlight w:val="white"/>
        </w:rPr>
      </w:pPr>
      <w:hyperlink r:id="rId49">
        <w:r w:rsidR="003645A7" w:rsidRPr="003645A7">
          <w:rPr>
            <w:color w:val="1155CC"/>
            <w:highlight w:val="white"/>
            <w:u w:val="single"/>
          </w:rPr>
          <w:t>Introduce your course with a video</w:t>
        </w:r>
      </w:hyperlink>
    </w:p>
    <w:p w14:paraId="0D0313F2" w14:textId="4E6C0416" w:rsidR="003645A7" w:rsidRPr="003645A7" w:rsidRDefault="001E5498" w:rsidP="003645A7">
      <w:pPr>
        <w:rPr>
          <w:color w:val="111111"/>
          <w:highlight w:val="white"/>
        </w:rPr>
      </w:pPr>
      <w:hyperlink r:id="rId50">
        <w:r w:rsidR="003645A7" w:rsidRPr="003645A7">
          <w:rPr>
            <w:color w:val="1155CC"/>
            <w:highlight w:val="white"/>
            <w:u w:val="single"/>
          </w:rPr>
          <w:t>Implementing polling</w:t>
        </w:r>
      </w:hyperlink>
    </w:p>
    <w:p w14:paraId="4A20E32F" w14:textId="6131754B" w:rsidR="003645A7" w:rsidRPr="003645A7" w:rsidRDefault="001E5498" w:rsidP="003645A7">
      <w:pPr>
        <w:rPr>
          <w:color w:val="111111"/>
          <w:highlight w:val="white"/>
        </w:rPr>
      </w:pPr>
      <w:hyperlink r:id="rId51">
        <w:r w:rsidR="003645A7" w:rsidRPr="003645A7">
          <w:rPr>
            <w:color w:val="1155CC"/>
            <w:highlight w:val="white"/>
            <w:u w:val="single"/>
          </w:rPr>
          <w:t>Recording video lectures</w:t>
        </w:r>
      </w:hyperlink>
    </w:p>
    <w:p w14:paraId="6AB86BB9" w14:textId="77777777" w:rsidR="003645A7" w:rsidRPr="003645A7" w:rsidRDefault="001E5498" w:rsidP="003645A7">
      <w:pPr>
        <w:rPr>
          <w:color w:val="111111"/>
          <w:highlight w:val="white"/>
        </w:rPr>
      </w:pPr>
      <w:hyperlink r:id="rId52">
        <w:r w:rsidR="003645A7" w:rsidRPr="003645A7">
          <w:rPr>
            <w:color w:val="1155CC"/>
            <w:highlight w:val="white"/>
            <w:u w:val="single"/>
          </w:rPr>
          <w:t>Access to Lynda.com</w:t>
        </w:r>
      </w:hyperlink>
    </w:p>
    <w:p w14:paraId="40097664" w14:textId="77777777" w:rsidR="003645A7" w:rsidRPr="003645A7" w:rsidRDefault="003645A7" w:rsidP="00BA3BA7">
      <w:pPr>
        <w:ind w:left="720"/>
        <w:rPr>
          <w:color w:val="111111"/>
          <w:highlight w:val="white"/>
        </w:rPr>
      </w:pPr>
      <w:r w:rsidRPr="003645A7">
        <w:rPr>
          <w:color w:val="111111"/>
          <w:highlight w:val="white"/>
        </w:rPr>
        <w:t>Lynda.com offers training courses on the major LMS, including Blackboard and Moodle.</w:t>
      </w:r>
    </w:p>
    <w:p w14:paraId="460FC088" w14:textId="77777777" w:rsidR="003645A7" w:rsidRPr="003645A7" w:rsidRDefault="001E5498" w:rsidP="003645A7">
      <w:pPr>
        <w:rPr>
          <w:color w:val="111111"/>
          <w:highlight w:val="white"/>
        </w:rPr>
      </w:pPr>
      <w:hyperlink r:id="rId53">
        <w:r w:rsidR="003645A7" w:rsidRPr="003645A7">
          <w:rPr>
            <w:color w:val="1155CC"/>
            <w:highlight w:val="white"/>
            <w:u w:val="single"/>
          </w:rPr>
          <w:t>USC Rossier e-learning toolkit</w:t>
        </w:r>
      </w:hyperlink>
    </w:p>
    <w:p w14:paraId="6559F1F4" w14:textId="77777777" w:rsidR="003645A7" w:rsidRPr="003645A7" w:rsidRDefault="003645A7" w:rsidP="00BA3BA7">
      <w:pPr>
        <w:ind w:left="720"/>
        <w:rPr>
          <w:color w:val="111111"/>
          <w:highlight w:val="white"/>
        </w:rPr>
      </w:pPr>
      <w:r w:rsidRPr="003645A7">
        <w:rPr>
          <w:color w:val="111111"/>
          <w:highlight w:val="white"/>
        </w:rPr>
        <w:t>A clearinghouse of e-learning tools, with brief descriptions and links, curated by the US Rossier Instructional Technology Group.</w:t>
      </w:r>
    </w:p>
    <w:p w14:paraId="46A40198" w14:textId="77777777" w:rsidR="003645A7" w:rsidRPr="003645A7" w:rsidRDefault="003645A7" w:rsidP="003645A7">
      <w:pPr>
        <w:rPr>
          <w:color w:val="111111"/>
          <w:highlight w:val="white"/>
        </w:rPr>
      </w:pPr>
    </w:p>
    <w:p w14:paraId="1CDE09E6" w14:textId="77777777" w:rsidR="003645A7" w:rsidRPr="003645A7" w:rsidRDefault="003645A7" w:rsidP="003645A7">
      <w:pPr>
        <w:pStyle w:val="Heading2"/>
        <w:spacing w:before="0" w:after="0"/>
        <w:rPr>
          <w:szCs w:val="32"/>
        </w:rPr>
      </w:pPr>
      <w:r w:rsidRPr="003645A7">
        <w:rPr>
          <w:szCs w:val="32"/>
        </w:rPr>
        <w:t>Module 8: Reducing Bias</w:t>
      </w:r>
    </w:p>
    <w:p w14:paraId="0D2E82B1" w14:textId="77777777" w:rsidR="003645A7" w:rsidRPr="003645A7" w:rsidRDefault="001E5498" w:rsidP="003645A7">
      <w:pPr>
        <w:rPr>
          <w:color w:val="111111"/>
          <w:highlight w:val="white"/>
        </w:rPr>
      </w:pPr>
      <w:hyperlink r:id="rId54">
        <w:r w:rsidR="003645A7" w:rsidRPr="003645A7">
          <w:rPr>
            <w:color w:val="1155CC"/>
            <w:highlight w:val="white"/>
            <w:u w:val="single"/>
          </w:rPr>
          <w:t>USC School of Social Work's Diversity Toolkit: A Guide to Discussing Identity, Power and Privilege</w:t>
        </w:r>
      </w:hyperlink>
    </w:p>
    <w:p w14:paraId="4C587460" w14:textId="77777777" w:rsidR="003645A7" w:rsidRPr="003645A7" w:rsidRDefault="003645A7" w:rsidP="003645A7">
      <w:pPr>
        <w:rPr>
          <w:rFonts w:ascii="Calibri" w:eastAsia="Calibri" w:hAnsi="Calibri" w:cs="Calibri"/>
          <w:b/>
          <w:bCs/>
          <w:iCs w:val="0"/>
          <w:color w:val="7A1C0F"/>
          <w:szCs w:val="22"/>
          <w:u w:color="000000"/>
          <w:bdr w:val="nil"/>
          <w:lang w:eastAsia="zh-CN"/>
        </w:rPr>
      </w:pPr>
      <w:r w:rsidRPr="003645A7">
        <w:rPr>
          <w:rFonts w:ascii="Calibri" w:eastAsia="Calibri" w:hAnsi="Calibri" w:cs="Calibri"/>
          <w:b/>
          <w:bCs/>
          <w:iCs w:val="0"/>
          <w:color w:val="7A1C0F"/>
          <w:szCs w:val="22"/>
          <w:u w:color="000000"/>
          <w:bdr w:val="nil"/>
          <w:lang w:eastAsia="zh-CN"/>
        </w:rPr>
        <w:t>Additional Resources</w:t>
      </w:r>
    </w:p>
    <w:p w14:paraId="787569ED" w14:textId="77777777" w:rsidR="003645A7" w:rsidRPr="003645A7" w:rsidRDefault="001E5498" w:rsidP="003645A7">
      <w:pPr>
        <w:rPr>
          <w:color w:val="111111"/>
          <w:highlight w:val="white"/>
        </w:rPr>
      </w:pPr>
      <w:hyperlink r:id="rId55">
        <w:r w:rsidR="003645A7" w:rsidRPr="003645A7">
          <w:rPr>
            <w:color w:val="1155CC"/>
            <w:highlight w:val="white"/>
            <w:u w:val="single"/>
          </w:rPr>
          <w:t>Interrupting microaggressions</w:t>
        </w:r>
      </w:hyperlink>
    </w:p>
    <w:p w14:paraId="4B6DAE3F" w14:textId="77777777" w:rsidR="003645A7" w:rsidRPr="003645A7" w:rsidRDefault="003645A7" w:rsidP="003645A7">
      <w:pPr>
        <w:rPr>
          <w:color w:val="111111"/>
          <w:highlight w:val="white"/>
        </w:rPr>
      </w:pPr>
    </w:p>
    <w:p w14:paraId="49C2782F" w14:textId="77777777" w:rsidR="003645A7" w:rsidRPr="003645A7" w:rsidRDefault="003645A7" w:rsidP="003645A7">
      <w:pPr>
        <w:pStyle w:val="Heading2"/>
        <w:spacing w:before="0" w:after="0"/>
        <w:rPr>
          <w:szCs w:val="32"/>
        </w:rPr>
      </w:pPr>
      <w:r w:rsidRPr="003645A7">
        <w:rPr>
          <w:szCs w:val="32"/>
        </w:rPr>
        <w:t>Module 9a: Leading Discussions</w:t>
      </w:r>
    </w:p>
    <w:p w14:paraId="44897FFC" w14:textId="41B54D28" w:rsidR="003645A7" w:rsidRPr="003645A7" w:rsidRDefault="001E5498" w:rsidP="003645A7">
      <w:pPr>
        <w:rPr>
          <w:color w:val="111111"/>
          <w:highlight w:val="white"/>
        </w:rPr>
      </w:pPr>
      <w:hyperlink r:id="rId56">
        <w:r w:rsidR="003645A7" w:rsidRPr="003645A7">
          <w:rPr>
            <w:color w:val="1155CC"/>
            <w:highlight w:val="white"/>
            <w:u w:val="single"/>
          </w:rPr>
          <w:t>CET Classroom discussion resources</w:t>
        </w:r>
      </w:hyperlink>
    </w:p>
    <w:p w14:paraId="69FFC960" w14:textId="77777777" w:rsidR="003645A7" w:rsidRPr="003645A7" w:rsidRDefault="003645A7" w:rsidP="00BA3BA7">
      <w:pPr>
        <w:ind w:left="720"/>
        <w:rPr>
          <w:color w:val="111111"/>
          <w:highlight w:val="white"/>
        </w:rPr>
      </w:pPr>
      <w:r w:rsidRPr="003645A7">
        <w:rPr>
          <w:color w:val="111111"/>
          <w:highlight w:val="white"/>
        </w:rPr>
        <w:t>USC CET page providing various downloadable resource documents related to academic discussions.</w:t>
      </w:r>
    </w:p>
    <w:p w14:paraId="14DD581F" w14:textId="77777777" w:rsidR="003645A7" w:rsidRPr="003645A7" w:rsidRDefault="003645A7" w:rsidP="003645A7">
      <w:pPr>
        <w:rPr>
          <w:color w:val="111111"/>
          <w:highlight w:val="white"/>
        </w:rPr>
      </w:pPr>
    </w:p>
    <w:p w14:paraId="0A8A547D" w14:textId="77777777" w:rsidR="003645A7" w:rsidRPr="003645A7" w:rsidRDefault="003645A7" w:rsidP="003645A7">
      <w:pPr>
        <w:pStyle w:val="Heading2"/>
        <w:spacing w:before="0" w:after="0"/>
        <w:rPr>
          <w:szCs w:val="32"/>
        </w:rPr>
      </w:pPr>
      <w:r w:rsidRPr="003645A7">
        <w:rPr>
          <w:szCs w:val="32"/>
        </w:rPr>
        <w:t>Module 9b: Leading Labs</w:t>
      </w:r>
    </w:p>
    <w:p w14:paraId="77D7EDDD" w14:textId="77777777" w:rsidR="003645A7" w:rsidRPr="003645A7" w:rsidRDefault="001E5498" w:rsidP="003645A7">
      <w:pPr>
        <w:rPr>
          <w:color w:val="111111"/>
          <w:highlight w:val="white"/>
        </w:rPr>
      </w:pPr>
      <w:hyperlink r:id="rId57" w:anchor="t=1">
        <w:proofErr w:type="spellStart"/>
        <w:r w:rsidR="003645A7" w:rsidRPr="003645A7">
          <w:rPr>
            <w:color w:val="1155CC"/>
            <w:highlight w:val="white"/>
            <w:u w:val="single"/>
          </w:rPr>
          <w:t>TrojanLearn</w:t>
        </w:r>
        <w:proofErr w:type="spellEnd"/>
        <w:r w:rsidR="003645A7" w:rsidRPr="003645A7">
          <w:rPr>
            <w:color w:val="1155CC"/>
            <w:highlight w:val="white"/>
            <w:u w:val="single"/>
          </w:rPr>
          <w:t>: First time manager: Understanding a manager's role</w:t>
        </w:r>
      </w:hyperlink>
    </w:p>
    <w:p w14:paraId="31CD28CD" w14:textId="77777777" w:rsidR="003645A7" w:rsidRPr="003645A7" w:rsidRDefault="003645A7" w:rsidP="003645A7">
      <w:pPr>
        <w:rPr>
          <w:color w:val="111111"/>
          <w:highlight w:val="white"/>
        </w:rPr>
      </w:pPr>
    </w:p>
    <w:p w14:paraId="26A32182" w14:textId="77777777" w:rsidR="003645A7" w:rsidRPr="00BA3BA7" w:rsidRDefault="003645A7" w:rsidP="00BA3BA7">
      <w:pPr>
        <w:pStyle w:val="Heading2"/>
        <w:spacing w:before="0" w:after="0"/>
        <w:rPr>
          <w:szCs w:val="32"/>
        </w:rPr>
      </w:pPr>
      <w:r w:rsidRPr="00BA3BA7">
        <w:rPr>
          <w:szCs w:val="32"/>
        </w:rPr>
        <w:t>Module 9c: Grading</w:t>
      </w:r>
    </w:p>
    <w:p w14:paraId="5B493451" w14:textId="75E86954" w:rsidR="003645A7" w:rsidRPr="003645A7" w:rsidRDefault="009E36A4" w:rsidP="00BA3BA7">
      <w:pPr>
        <w:rPr>
          <w:color w:val="111111"/>
          <w:highlight w:val="white"/>
        </w:rPr>
      </w:pPr>
      <w:hyperlink r:id="rId58" w:history="1">
        <w:r w:rsidRPr="009E36A4">
          <w:rPr>
            <w:rStyle w:val="Hyperlink"/>
            <w:highlight w:val="white"/>
          </w:rPr>
          <w:t>CET resources on grading</w:t>
        </w:r>
      </w:hyperlink>
    </w:p>
    <w:p w14:paraId="2268FB31" w14:textId="77777777" w:rsidR="003645A7" w:rsidRPr="003645A7" w:rsidRDefault="003645A7" w:rsidP="003645A7">
      <w:pPr>
        <w:rPr>
          <w:color w:val="111111"/>
          <w:highlight w:val="white"/>
        </w:rPr>
      </w:pPr>
    </w:p>
    <w:p w14:paraId="307952A1" w14:textId="37705297" w:rsidR="003645A7" w:rsidRPr="00085EBC" w:rsidRDefault="003645A7" w:rsidP="007A6F57">
      <w:pPr>
        <w:pStyle w:val="Heading2"/>
        <w:spacing w:before="0" w:after="0"/>
        <w:rPr>
          <w:szCs w:val="32"/>
        </w:rPr>
      </w:pPr>
      <w:r w:rsidRPr="003645A7">
        <w:rPr>
          <w:szCs w:val="32"/>
        </w:rPr>
        <w:lastRenderedPageBreak/>
        <w:t>Module 10: Peer Evaluation Part 1</w:t>
      </w:r>
    </w:p>
    <w:p w14:paraId="3963BD6F" w14:textId="77777777" w:rsidR="003645A7" w:rsidRPr="003645A7" w:rsidRDefault="001E5498" w:rsidP="003645A7">
      <w:pPr>
        <w:rPr>
          <w:color w:val="111111"/>
          <w:highlight w:val="white"/>
        </w:rPr>
      </w:pPr>
      <w:hyperlink r:id="rId59" w:anchor="t=1">
        <w:proofErr w:type="spellStart"/>
        <w:r w:rsidR="003645A7" w:rsidRPr="003645A7">
          <w:rPr>
            <w:color w:val="1155CC"/>
            <w:highlight w:val="white"/>
            <w:u w:val="single"/>
          </w:rPr>
          <w:t>TrojanLearn</w:t>
        </w:r>
        <w:proofErr w:type="spellEnd"/>
        <w:r w:rsidR="003645A7" w:rsidRPr="003645A7">
          <w:rPr>
            <w:color w:val="1155CC"/>
            <w:highlight w:val="white"/>
            <w:u w:val="single"/>
          </w:rPr>
          <w:t>: Giving constructive criticism</w:t>
        </w:r>
      </w:hyperlink>
    </w:p>
    <w:p w14:paraId="42672816" w14:textId="6FF2B189" w:rsidR="003645A7" w:rsidRPr="003645A7" w:rsidRDefault="001E5498" w:rsidP="003645A7">
      <w:pPr>
        <w:rPr>
          <w:color w:val="111111"/>
          <w:highlight w:val="white"/>
        </w:rPr>
      </w:pPr>
      <w:hyperlink r:id="rId60">
        <w:r w:rsidR="009E36A4">
          <w:rPr>
            <w:color w:val="1155CC"/>
            <w:highlight w:val="white"/>
            <w:u w:val="single"/>
          </w:rPr>
          <w:t>USC Classroom teaching observation checklists</w:t>
        </w:r>
      </w:hyperlink>
    </w:p>
    <w:p w14:paraId="0A79A8E4" w14:textId="77777777" w:rsidR="003645A7" w:rsidRPr="003645A7" w:rsidRDefault="003645A7" w:rsidP="003645A7">
      <w:pPr>
        <w:rPr>
          <w:color w:val="111111"/>
          <w:highlight w:val="white"/>
        </w:rPr>
      </w:pPr>
    </w:p>
    <w:p w14:paraId="7850DE95" w14:textId="77777777" w:rsidR="003645A7" w:rsidRPr="003645A7" w:rsidRDefault="003645A7" w:rsidP="003645A7">
      <w:pPr>
        <w:pStyle w:val="Heading2"/>
        <w:spacing w:before="0" w:after="0"/>
        <w:rPr>
          <w:szCs w:val="32"/>
        </w:rPr>
      </w:pPr>
      <w:r w:rsidRPr="003645A7">
        <w:rPr>
          <w:szCs w:val="32"/>
        </w:rPr>
        <w:t>Module 11: Peer Evaluation Part 2</w:t>
      </w:r>
    </w:p>
    <w:p w14:paraId="092FF971" w14:textId="77777777" w:rsidR="00BA3BA7" w:rsidRPr="003645A7" w:rsidRDefault="00BA3BA7" w:rsidP="00BA3BA7">
      <w:pPr>
        <w:rPr>
          <w:color w:val="111111"/>
          <w:highlight w:val="white"/>
        </w:rPr>
      </w:pPr>
      <w:r>
        <w:rPr>
          <w:color w:val="111111"/>
          <w:highlight w:val="white"/>
        </w:rPr>
        <w:t>No resources</w:t>
      </w:r>
    </w:p>
    <w:p w14:paraId="033E5B75" w14:textId="77777777" w:rsidR="003645A7" w:rsidRPr="003645A7" w:rsidRDefault="003645A7" w:rsidP="003645A7">
      <w:pPr>
        <w:rPr>
          <w:color w:val="111111"/>
          <w:highlight w:val="white"/>
        </w:rPr>
      </w:pPr>
    </w:p>
    <w:p w14:paraId="0A47461D" w14:textId="77777777" w:rsidR="003645A7" w:rsidRPr="003645A7" w:rsidRDefault="003645A7" w:rsidP="003645A7">
      <w:pPr>
        <w:pStyle w:val="Heading2"/>
        <w:spacing w:before="0" w:after="0"/>
        <w:rPr>
          <w:szCs w:val="32"/>
        </w:rPr>
      </w:pPr>
      <w:r w:rsidRPr="003645A7">
        <w:rPr>
          <w:szCs w:val="32"/>
        </w:rPr>
        <w:t>Module 12: Peer Evaluation Part 3</w:t>
      </w:r>
    </w:p>
    <w:p w14:paraId="10812158" w14:textId="77777777" w:rsidR="00BA3BA7" w:rsidRPr="003645A7" w:rsidRDefault="00BA3BA7" w:rsidP="00BA3BA7">
      <w:pPr>
        <w:rPr>
          <w:color w:val="111111"/>
          <w:highlight w:val="white"/>
        </w:rPr>
      </w:pPr>
      <w:r>
        <w:rPr>
          <w:color w:val="111111"/>
          <w:highlight w:val="white"/>
        </w:rPr>
        <w:t>No resources</w:t>
      </w:r>
    </w:p>
    <w:p w14:paraId="628DEF0C" w14:textId="77777777" w:rsidR="003645A7" w:rsidRPr="003645A7" w:rsidRDefault="003645A7" w:rsidP="003645A7">
      <w:pPr>
        <w:rPr>
          <w:color w:val="111111"/>
          <w:highlight w:val="white"/>
        </w:rPr>
      </w:pPr>
    </w:p>
    <w:p w14:paraId="7A1889AE" w14:textId="77777777" w:rsidR="003645A7" w:rsidRPr="003645A7" w:rsidRDefault="003645A7" w:rsidP="003645A7">
      <w:pPr>
        <w:pStyle w:val="Heading2"/>
        <w:spacing w:before="0" w:after="0"/>
        <w:rPr>
          <w:szCs w:val="32"/>
        </w:rPr>
      </w:pPr>
      <w:r w:rsidRPr="003645A7">
        <w:rPr>
          <w:szCs w:val="32"/>
        </w:rPr>
        <w:t>Module 13: Self - Evaluation</w:t>
      </w:r>
    </w:p>
    <w:p w14:paraId="1A66CEC0" w14:textId="77777777" w:rsidR="003645A7" w:rsidRPr="003645A7" w:rsidRDefault="003645A7" w:rsidP="003645A7">
      <w:pPr>
        <w:rPr>
          <w:rFonts w:ascii="Calibri" w:eastAsia="Calibri" w:hAnsi="Calibri" w:cs="Calibri"/>
          <w:b/>
          <w:bCs/>
          <w:iCs w:val="0"/>
          <w:color w:val="7A1C0F"/>
          <w:szCs w:val="22"/>
          <w:u w:color="000000"/>
          <w:bdr w:val="nil"/>
          <w:lang w:eastAsia="zh-CN"/>
        </w:rPr>
      </w:pPr>
      <w:r w:rsidRPr="003645A7">
        <w:rPr>
          <w:rFonts w:ascii="Calibri" w:eastAsia="Calibri" w:hAnsi="Calibri" w:cs="Calibri"/>
          <w:b/>
          <w:bCs/>
          <w:iCs w:val="0"/>
          <w:color w:val="7A1C0F"/>
          <w:szCs w:val="22"/>
          <w:u w:color="000000"/>
          <w:bdr w:val="nil"/>
          <w:lang w:eastAsia="zh-CN"/>
        </w:rPr>
        <w:t>Additional Resources</w:t>
      </w:r>
    </w:p>
    <w:bookmarkStart w:id="5" w:name="_px5mgsrxdcrf" w:colFirst="0" w:colLast="0"/>
    <w:bookmarkEnd w:id="5"/>
    <w:p w14:paraId="75FB1DF1" w14:textId="0C90282E" w:rsidR="003645A7" w:rsidRPr="003645A7" w:rsidRDefault="003645A7" w:rsidP="003645A7">
      <w:pPr>
        <w:rPr>
          <w:color w:val="111111"/>
          <w:highlight w:val="white"/>
        </w:rPr>
      </w:pPr>
      <w:r w:rsidRPr="003645A7">
        <w:fldChar w:fldCharType="begin"/>
      </w:r>
      <w:r w:rsidR="009E36A4">
        <w:instrText xml:space="preserve">HYPERLINK "https://cet.usc.edu/wp-content/uploads/2021/08/rodgers-reflective-cycle-infographic.pdf" \h </w:instrText>
      </w:r>
      <w:r w:rsidRPr="003645A7">
        <w:fldChar w:fldCharType="separate"/>
      </w:r>
      <w:r w:rsidRPr="003645A7">
        <w:rPr>
          <w:color w:val="1155CC"/>
          <w:highlight w:val="white"/>
          <w:u w:val="single"/>
        </w:rPr>
        <w:t>Rodgers' Reflective Cycle Infograp</w:t>
      </w:r>
      <w:r w:rsidRPr="003645A7">
        <w:rPr>
          <w:color w:val="1155CC"/>
          <w:highlight w:val="white"/>
          <w:u w:val="single"/>
        </w:rPr>
        <w:t>h</w:t>
      </w:r>
      <w:r w:rsidRPr="003645A7">
        <w:rPr>
          <w:color w:val="1155CC"/>
          <w:highlight w:val="white"/>
          <w:u w:val="single"/>
        </w:rPr>
        <w:t>ic.pdf</w:t>
      </w:r>
      <w:r w:rsidRPr="003645A7">
        <w:rPr>
          <w:color w:val="1155CC"/>
          <w:highlight w:val="white"/>
          <w:u w:val="single"/>
        </w:rPr>
        <w:fldChar w:fldCharType="end"/>
      </w:r>
    </w:p>
    <w:p w14:paraId="3DB8AF72" w14:textId="646C9050" w:rsidR="003645A7" w:rsidRPr="003645A7" w:rsidRDefault="001E5498" w:rsidP="003645A7">
      <w:pPr>
        <w:rPr>
          <w:color w:val="111111"/>
          <w:highlight w:val="white"/>
        </w:rPr>
      </w:pPr>
      <w:hyperlink r:id="rId61">
        <w:r w:rsidR="003645A7" w:rsidRPr="003645A7">
          <w:rPr>
            <w:color w:val="1155CC"/>
            <w:highlight w:val="white"/>
            <w:u w:val="single"/>
          </w:rPr>
          <w:t>Rodgers' Reflective Cycle Infographic Audio Transcript.docx</w:t>
        </w:r>
      </w:hyperlink>
    </w:p>
    <w:p w14:paraId="2B5C2CBD" w14:textId="7255129A" w:rsidR="00F8222E" w:rsidRPr="008904C1" w:rsidRDefault="00F8222E" w:rsidP="00484258"/>
    <w:sectPr w:rsidR="00F8222E" w:rsidRPr="008904C1" w:rsidSect="00FA4B1E">
      <w:headerReference w:type="even" r:id="rId62"/>
      <w:headerReference w:type="default" r:id="rId63"/>
      <w:footerReference w:type="default" r:id="rId64"/>
      <w:headerReference w:type="first" r:id="rId65"/>
      <w:footerReference w:type="first" r:id="rId66"/>
      <w:type w:val="continuous"/>
      <w:pgSz w:w="12240" w:h="15840"/>
      <w:pgMar w:top="1440" w:right="1440" w:bottom="1440" w:left="1440" w:header="720" w:footer="31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1A7F2" w14:textId="77777777" w:rsidR="001E5498" w:rsidRDefault="001E5498">
      <w:pPr>
        <w:spacing w:line="240" w:lineRule="auto"/>
      </w:pPr>
      <w:r>
        <w:separator/>
      </w:r>
    </w:p>
  </w:endnote>
  <w:endnote w:type="continuationSeparator" w:id="0">
    <w:p w14:paraId="76411804" w14:textId="77777777" w:rsidR="001E5498" w:rsidRDefault="001E5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Regular">
    <w:altName w:val="National"/>
    <w:panose1 w:val="02000503000000020004"/>
    <w:charset w:val="00"/>
    <w:family w:val="auto"/>
    <w:notTrueType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tional Book">
    <w:altName w:val="National Book"/>
    <w:panose1 w:val="02000503000000020004"/>
    <w:charset w:val="00"/>
    <w:family w:val="auto"/>
    <w:notTrueType/>
    <w:pitch w:val="variable"/>
    <w:sig w:usb0="A00000FF" w:usb1="5000207B" w:usb2="0000001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ational Medium">
    <w:altName w:val="National Medium"/>
    <w:panose1 w:val="02000503000000020004"/>
    <w:charset w:val="00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ational Semibold">
    <w:altName w:val="National Semibold"/>
    <w:panose1 w:val="02000503000000020004"/>
    <w:charset w:val="00"/>
    <w:family w:val="auto"/>
    <w:notTrueType/>
    <w:pitch w:val="variable"/>
    <w:sig w:usb0="A00000FF" w:usb1="5000207B" w:usb2="0000001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45A1" w14:textId="4EB616C4" w:rsidR="00FA4B1E" w:rsidRDefault="00FA4B1E" w:rsidP="00407AEA">
    <w:pPr>
      <w:pStyle w:val="Footer"/>
      <w:framePr w:wrap="none" w:vAnchor="text" w:hAnchor="page" w:x="10702" w:y="41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F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9B227D" w14:textId="42A198BB" w:rsidR="002078E5" w:rsidRPr="00407AEA" w:rsidRDefault="00407AEA" w:rsidP="002171D2">
    <w:pPr>
      <w:ind w:right="360"/>
      <w:rPr>
        <w:sz w:val="6"/>
      </w:rPr>
    </w:pPr>
    <w:r w:rsidRPr="00407AEA">
      <w:rPr>
        <w:noProof/>
        <w:sz w:val="6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D2064" wp14:editId="79687206">
              <wp:simplePos x="0" y="0"/>
              <wp:positionH relativeFrom="column">
                <wp:posOffset>-24764</wp:posOffset>
              </wp:positionH>
              <wp:positionV relativeFrom="paragraph">
                <wp:posOffset>76798</wp:posOffset>
              </wp:positionV>
              <wp:extent cx="5970644" cy="0"/>
              <wp:effectExtent l="25400" t="25400" r="49530" b="508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0644" cy="0"/>
                      </a:xfrm>
                      <a:prstGeom prst="line">
                        <a:avLst/>
                      </a:prstGeom>
                      <a:ln w="19050" cap="sq"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39C115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6.05pt" to="468.2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" strokecolor="#d8d8d8 [2732]" strokeweight="1.5pt">
              <v:stroke joinstyle="miter" endcap="square"/>
            </v:line>
          </w:pict>
        </mc:Fallback>
      </mc:AlternateContent>
    </w:r>
  </w:p>
  <w:p w14:paraId="691015D1" w14:textId="4252CDA2" w:rsidR="00FA4B1E" w:rsidRPr="0099385B" w:rsidRDefault="00FA4B1E" w:rsidP="002171D2">
    <w:pPr>
      <w:ind w:right="360"/>
    </w:pPr>
    <w:r>
      <w:rPr>
        <w:noProof/>
        <w:lang w:eastAsia="zh-CN"/>
      </w:rPr>
      <w:drawing>
        <wp:inline distT="114300" distB="114300" distL="114300" distR="114300" wp14:anchorId="2921D529" wp14:editId="11FB3E65">
          <wp:extent cx="3193205" cy="250749"/>
          <wp:effectExtent l="0" t="0" r="0" b="3810"/>
          <wp:docPr id="2" name="image0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  <w:r w:rsidRPr="0099385B">
      <w:rPr>
        <w:rFonts w:ascii="National Regular" w:hAnsi="National Regular"/>
        <w:iCs w:val="0"/>
        <w:color w:val="7F7F7F" w:themeColor="text1" w:themeTint="80"/>
        <w:sz w:val="18"/>
      </w:rPr>
      <w:t>cet.usc.edu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5FA89" w14:textId="77777777" w:rsidR="00FA4B1E" w:rsidRDefault="00FA4B1E" w:rsidP="00A258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E92D64" w14:textId="77777777" w:rsidR="00FA4B1E" w:rsidRDefault="00FA4B1E" w:rsidP="00FA4B1E">
    <w:pPr>
      <w:ind w:right="360"/>
    </w:pPr>
    <w:r>
      <w:rPr>
        <w:noProof/>
        <w:lang w:eastAsia="zh-CN"/>
      </w:rPr>
      <w:drawing>
        <wp:inline distT="114300" distB="114300" distL="114300" distR="114300" wp14:anchorId="287F2414" wp14:editId="3097E96F">
          <wp:extent cx="3193205" cy="250749"/>
          <wp:effectExtent l="0" t="0" r="0" b="3810"/>
          <wp:docPr id="3" name="image0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</w:r>
    <w:r w:rsidRPr="0099385B">
      <w:rPr>
        <w:rFonts w:ascii="National Regular" w:hAnsi="National Regular"/>
        <w:iCs w:val="0"/>
        <w:color w:val="7F7F7F" w:themeColor="text1" w:themeTint="80"/>
        <w:sz w:val="18"/>
      </w:rPr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E4D0A" w14:textId="77777777" w:rsidR="001E5498" w:rsidRDefault="001E5498">
      <w:pPr>
        <w:spacing w:line="240" w:lineRule="auto"/>
      </w:pPr>
      <w:r>
        <w:separator/>
      </w:r>
    </w:p>
  </w:footnote>
  <w:footnote w:type="continuationSeparator" w:id="0">
    <w:p w14:paraId="337C1FF9" w14:textId="77777777" w:rsidR="001E5498" w:rsidRDefault="001E5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68E98" w14:textId="77777777" w:rsidR="003622E5" w:rsidRDefault="00362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0CF89" w14:textId="7FAB03DB" w:rsidR="00F8222E" w:rsidRPr="00484258" w:rsidRDefault="003645A7" w:rsidP="001F2BB0">
    <w:pPr>
      <w:pStyle w:val="Heading1"/>
    </w:pPr>
    <w:r>
      <w:t>TA Training Curriculum Resources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F5295" w14:textId="77777777" w:rsidR="003622E5" w:rsidRDefault="00362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D477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E7240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1740C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3CC4F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D88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DA50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0619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D6B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D3E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76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E68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F766B"/>
    <w:multiLevelType w:val="hybridMultilevel"/>
    <w:tmpl w:val="58D4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5C206B"/>
    <w:multiLevelType w:val="hybridMultilevel"/>
    <w:tmpl w:val="2952A52E"/>
    <w:lvl w:ilvl="0" w:tplc="9944688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67171" w:themeColor="background2" w:themeShade="80"/>
      </w:rPr>
    </w:lvl>
    <w:lvl w:ilvl="1" w:tplc="5EA8E206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  <w:color w:val="767171" w:themeColor="background2" w:themeShade="8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28974E1"/>
    <w:multiLevelType w:val="multilevel"/>
    <w:tmpl w:val="9B5E13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hint="default"/>
        <w:u w:val="none"/>
      </w:rPr>
    </w:lvl>
  </w:abstractNum>
  <w:abstractNum w:abstractNumId="14" w15:restartNumberingAfterBreak="0">
    <w:nsid w:val="03DE1942"/>
    <w:multiLevelType w:val="hybridMultilevel"/>
    <w:tmpl w:val="3BAE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10893"/>
    <w:multiLevelType w:val="multilevel"/>
    <w:tmpl w:val="369079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12AD31A5"/>
    <w:multiLevelType w:val="multilevel"/>
    <w:tmpl w:val="917EFA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160E3D7F"/>
    <w:multiLevelType w:val="hybridMultilevel"/>
    <w:tmpl w:val="046E5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250618"/>
    <w:multiLevelType w:val="hybridMultilevel"/>
    <w:tmpl w:val="DD34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E803D0"/>
    <w:multiLevelType w:val="multilevel"/>
    <w:tmpl w:val="0396D9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1F32686F"/>
    <w:multiLevelType w:val="multilevel"/>
    <w:tmpl w:val="88A2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BB32D6"/>
    <w:multiLevelType w:val="multilevel"/>
    <w:tmpl w:val="D1DEC2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233C5B78"/>
    <w:multiLevelType w:val="hybridMultilevel"/>
    <w:tmpl w:val="BD482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F90BD1"/>
    <w:multiLevelType w:val="hybridMultilevel"/>
    <w:tmpl w:val="E3F4C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F727E1"/>
    <w:multiLevelType w:val="hybridMultilevel"/>
    <w:tmpl w:val="2444C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9320E1"/>
    <w:multiLevelType w:val="hybridMultilevel"/>
    <w:tmpl w:val="39E44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BD56A8"/>
    <w:multiLevelType w:val="hybridMultilevel"/>
    <w:tmpl w:val="41A6F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F3A7568"/>
    <w:multiLevelType w:val="hybridMultilevel"/>
    <w:tmpl w:val="F5E87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814E1F"/>
    <w:multiLevelType w:val="hybridMultilevel"/>
    <w:tmpl w:val="09709298"/>
    <w:lvl w:ilvl="0" w:tplc="7480BBC4">
      <w:start w:val="1"/>
      <w:numFmt w:val="bullet"/>
      <w:pStyle w:val="Checkbox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34062BA"/>
    <w:multiLevelType w:val="multilevel"/>
    <w:tmpl w:val="731211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33870279"/>
    <w:multiLevelType w:val="hybridMultilevel"/>
    <w:tmpl w:val="F1C6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506F6"/>
    <w:multiLevelType w:val="hybridMultilevel"/>
    <w:tmpl w:val="EFE81D4A"/>
    <w:lvl w:ilvl="0" w:tplc="090EB954">
      <w:start w:val="1"/>
      <w:numFmt w:val="bullet"/>
      <w:pStyle w:val="BoxBullet"/>
      <w:lvlText w:val=""/>
      <w:lvlJc w:val="left"/>
      <w:pPr>
        <w:ind w:left="720" w:hanging="360"/>
      </w:pPr>
      <w:rPr>
        <w:rFonts w:ascii="Wingdings" w:hAnsi="Wingdings" w:hint="default"/>
        <w:color w:val="767171" w:themeColor="background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7864B5"/>
    <w:multiLevelType w:val="hybridMultilevel"/>
    <w:tmpl w:val="781C5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D86876"/>
    <w:multiLevelType w:val="hybridMultilevel"/>
    <w:tmpl w:val="AE84A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400069"/>
    <w:multiLevelType w:val="multilevel"/>
    <w:tmpl w:val="4134B3D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hint="default"/>
        <w:u w:val="none"/>
      </w:rPr>
    </w:lvl>
  </w:abstractNum>
  <w:abstractNum w:abstractNumId="35" w15:restartNumberingAfterBreak="0">
    <w:nsid w:val="5FF76348"/>
    <w:multiLevelType w:val="multilevel"/>
    <w:tmpl w:val="E51A9D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06017D6"/>
    <w:multiLevelType w:val="hybridMultilevel"/>
    <w:tmpl w:val="33A25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9C439E"/>
    <w:multiLevelType w:val="multilevel"/>
    <w:tmpl w:val="09763768"/>
    <w:lvl w:ilvl="0">
      <w:start w:val="1"/>
      <w:numFmt w:val="bullet"/>
      <w:lvlText w:val="●"/>
      <w:lvlJc w:val="left"/>
      <w:pPr>
        <w:ind w:left="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hint="default"/>
        <w:u w:val="none"/>
      </w:rPr>
    </w:lvl>
  </w:abstractNum>
  <w:abstractNum w:abstractNumId="38" w15:restartNumberingAfterBreak="0">
    <w:nsid w:val="6E766729"/>
    <w:multiLevelType w:val="multilevel"/>
    <w:tmpl w:val="AF807202"/>
    <w:lvl w:ilvl="0">
      <w:start w:val="1"/>
      <w:numFmt w:val="bullet"/>
      <w:lvlText w:val="·"/>
      <w:lvlJc w:val="left"/>
      <w:pPr>
        <w:ind w:left="0" w:firstLine="360"/>
      </w:pPr>
      <w:rPr>
        <w:rFonts w:ascii="National Regular" w:hAnsi="National Regular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rFonts w:hint="default"/>
        <w:u w:val="none"/>
      </w:rPr>
    </w:lvl>
  </w:abstractNum>
  <w:abstractNum w:abstractNumId="39" w15:restartNumberingAfterBreak="0">
    <w:nsid w:val="700823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0DD2EB0"/>
    <w:multiLevelType w:val="hybridMultilevel"/>
    <w:tmpl w:val="8380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4458"/>
    <w:multiLevelType w:val="hybridMultilevel"/>
    <w:tmpl w:val="547EE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B4422E"/>
    <w:multiLevelType w:val="hybridMultilevel"/>
    <w:tmpl w:val="5EB82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A42903"/>
    <w:multiLevelType w:val="hybridMultilevel"/>
    <w:tmpl w:val="1F127E56"/>
    <w:lvl w:ilvl="0" w:tplc="1B665C0E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olor w:val="9B12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9"/>
  </w:num>
  <w:num w:numId="4">
    <w:abstractNumId w:val="21"/>
  </w:num>
  <w:num w:numId="5">
    <w:abstractNumId w:val="15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1"/>
  </w:num>
  <w:num w:numId="19">
    <w:abstractNumId w:val="35"/>
  </w:num>
  <w:num w:numId="20">
    <w:abstractNumId w:val="37"/>
  </w:num>
  <w:num w:numId="21">
    <w:abstractNumId w:val="38"/>
  </w:num>
  <w:num w:numId="22">
    <w:abstractNumId w:val="17"/>
  </w:num>
  <w:num w:numId="23">
    <w:abstractNumId w:val="22"/>
  </w:num>
  <w:num w:numId="24">
    <w:abstractNumId w:val="32"/>
  </w:num>
  <w:num w:numId="25">
    <w:abstractNumId w:val="20"/>
  </w:num>
  <w:num w:numId="26">
    <w:abstractNumId w:val="18"/>
  </w:num>
  <w:num w:numId="27">
    <w:abstractNumId w:val="40"/>
  </w:num>
  <w:num w:numId="28">
    <w:abstractNumId w:val="30"/>
  </w:num>
  <w:num w:numId="29">
    <w:abstractNumId w:val="14"/>
  </w:num>
  <w:num w:numId="30">
    <w:abstractNumId w:val="34"/>
  </w:num>
  <w:num w:numId="31">
    <w:abstractNumId w:val="39"/>
  </w:num>
  <w:num w:numId="32">
    <w:abstractNumId w:val="31"/>
  </w:num>
  <w:num w:numId="33">
    <w:abstractNumId w:val="43"/>
  </w:num>
  <w:num w:numId="34">
    <w:abstractNumId w:val="28"/>
  </w:num>
  <w:num w:numId="35">
    <w:abstractNumId w:val="12"/>
  </w:num>
  <w:num w:numId="36">
    <w:abstractNumId w:val="25"/>
  </w:num>
  <w:num w:numId="37">
    <w:abstractNumId w:val="27"/>
  </w:num>
  <w:num w:numId="38">
    <w:abstractNumId w:val="23"/>
  </w:num>
  <w:num w:numId="39">
    <w:abstractNumId w:val="42"/>
  </w:num>
  <w:num w:numId="40">
    <w:abstractNumId w:val="36"/>
  </w:num>
  <w:num w:numId="41">
    <w:abstractNumId w:val="41"/>
  </w:num>
  <w:num w:numId="42">
    <w:abstractNumId w:val="26"/>
  </w:num>
  <w:num w:numId="43">
    <w:abstractNumId w:val="2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EE"/>
    <w:rsid w:val="00004E17"/>
    <w:rsid w:val="000072A0"/>
    <w:rsid w:val="00030AF3"/>
    <w:rsid w:val="00031A61"/>
    <w:rsid w:val="0004173D"/>
    <w:rsid w:val="00045C70"/>
    <w:rsid w:val="000473EA"/>
    <w:rsid w:val="00070E67"/>
    <w:rsid w:val="00085EBC"/>
    <w:rsid w:val="00087EC2"/>
    <w:rsid w:val="000935DD"/>
    <w:rsid w:val="000A2031"/>
    <w:rsid w:val="000E0900"/>
    <w:rsid w:val="001414FE"/>
    <w:rsid w:val="00156AEE"/>
    <w:rsid w:val="00166496"/>
    <w:rsid w:val="001D4EF7"/>
    <w:rsid w:val="001E5498"/>
    <w:rsid w:val="001E7648"/>
    <w:rsid w:val="001F2BB0"/>
    <w:rsid w:val="001F615D"/>
    <w:rsid w:val="002078E5"/>
    <w:rsid w:val="002171D2"/>
    <w:rsid w:val="0023211C"/>
    <w:rsid w:val="00250229"/>
    <w:rsid w:val="002665E8"/>
    <w:rsid w:val="002C2293"/>
    <w:rsid w:val="002C447E"/>
    <w:rsid w:val="002D59C6"/>
    <w:rsid w:val="00323C9F"/>
    <w:rsid w:val="00330F86"/>
    <w:rsid w:val="00342F3B"/>
    <w:rsid w:val="00356B61"/>
    <w:rsid w:val="003622E5"/>
    <w:rsid w:val="003645A7"/>
    <w:rsid w:val="00383C8D"/>
    <w:rsid w:val="003867B2"/>
    <w:rsid w:val="003B489C"/>
    <w:rsid w:val="003D1633"/>
    <w:rsid w:val="003D3318"/>
    <w:rsid w:val="003E20A7"/>
    <w:rsid w:val="003F30FF"/>
    <w:rsid w:val="00407AEA"/>
    <w:rsid w:val="0041238B"/>
    <w:rsid w:val="0042410A"/>
    <w:rsid w:val="00440591"/>
    <w:rsid w:val="004429A3"/>
    <w:rsid w:val="0045232E"/>
    <w:rsid w:val="0046689B"/>
    <w:rsid w:val="004723CC"/>
    <w:rsid w:val="00483BB0"/>
    <w:rsid w:val="00484258"/>
    <w:rsid w:val="004C2CFC"/>
    <w:rsid w:val="004C7210"/>
    <w:rsid w:val="004D59B9"/>
    <w:rsid w:val="004F5255"/>
    <w:rsid w:val="00503820"/>
    <w:rsid w:val="005119DB"/>
    <w:rsid w:val="00513D28"/>
    <w:rsid w:val="00521C39"/>
    <w:rsid w:val="00574250"/>
    <w:rsid w:val="005B0856"/>
    <w:rsid w:val="005D601B"/>
    <w:rsid w:val="005E366E"/>
    <w:rsid w:val="005E4E7C"/>
    <w:rsid w:val="005F3B10"/>
    <w:rsid w:val="0060488F"/>
    <w:rsid w:val="0061258C"/>
    <w:rsid w:val="006272E4"/>
    <w:rsid w:val="006543FB"/>
    <w:rsid w:val="00672F13"/>
    <w:rsid w:val="0067709B"/>
    <w:rsid w:val="006842FB"/>
    <w:rsid w:val="00685EAA"/>
    <w:rsid w:val="006A07E1"/>
    <w:rsid w:val="006A41C1"/>
    <w:rsid w:val="006C3BA4"/>
    <w:rsid w:val="006D1A05"/>
    <w:rsid w:val="006E6895"/>
    <w:rsid w:val="006F0F10"/>
    <w:rsid w:val="006F6745"/>
    <w:rsid w:val="007029D6"/>
    <w:rsid w:val="00711F5E"/>
    <w:rsid w:val="00715B90"/>
    <w:rsid w:val="007856F9"/>
    <w:rsid w:val="007A6F57"/>
    <w:rsid w:val="007E5875"/>
    <w:rsid w:val="007F3748"/>
    <w:rsid w:val="007F5B91"/>
    <w:rsid w:val="007F6947"/>
    <w:rsid w:val="00832C23"/>
    <w:rsid w:val="00844885"/>
    <w:rsid w:val="008504CE"/>
    <w:rsid w:val="00876E46"/>
    <w:rsid w:val="008904C1"/>
    <w:rsid w:val="008967A1"/>
    <w:rsid w:val="008969FC"/>
    <w:rsid w:val="008A6753"/>
    <w:rsid w:val="008B09CD"/>
    <w:rsid w:val="008C6D40"/>
    <w:rsid w:val="008E115A"/>
    <w:rsid w:val="009178AA"/>
    <w:rsid w:val="00962C07"/>
    <w:rsid w:val="0099385B"/>
    <w:rsid w:val="009953A7"/>
    <w:rsid w:val="009A22C0"/>
    <w:rsid w:val="009B1FE3"/>
    <w:rsid w:val="009B2B53"/>
    <w:rsid w:val="009E13B0"/>
    <w:rsid w:val="009E36A4"/>
    <w:rsid w:val="009E5AAB"/>
    <w:rsid w:val="009F13E0"/>
    <w:rsid w:val="00A34776"/>
    <w:rsid w:val="00A454EB"/>
    <w:rsid w:val="00A46CFD"/>
    <w:rsid w:val="00A5267C"/>
    <w:rsid w:val="00A6319B"/>
    <w:rsid w:val="00A67840"/>
    <w:rsid w:val="00A81C84"/>
    <w:rsid w:val="00AA2775"/>
    <w:rsid w:val="00AB0251"/>
    <w:rsid w:val="00AB038B"/>
    <w:rsid w:val="00AC0222"/>
    <w:rsid w:val="00AD6D60"/>
    <w:rsid w:val="00AE59C4"/>
    <w:rsid w:val="00AE602D"/>
    <w:rsid w:val="00AE793E"/>
    <w:rsid w:val="00AF498E"/>
    <w:rsid w:val="00B17AEB"/>
    <w:rsid w:val="00B42093"/>
    <w:rsid w:val="00B5455B"/>
    <w:rsid w:val="00B84AC5"/>
    <w:rsid w:val="00B852D1"/>
    <w:rsid w:val="00B876A0"/>
    <w:rsid w:val="00BA1DB6"/>
    <w:rsid w:val="00BA3BA7"/>
    <w:rsid w:val="00C27045"/>
    <w:rsid w:val="00C7267B"/>
    <w:rsid w:val="00CF4E69"/>
    <w:rsid w:val="00D03851"/>
    <w:rsid w:val="00D13A7E"/>
    <w:rsid w:val="00D56F89"/>
    <w:rsid w:val="00D63B67"/>
    <w:rsid w:val="00D6625F"/>
    <w:rsid w:val="00D756C1"/>
    <w:rsid w:val="00D86CD4"/>
    <w:rsid w:val="00D918FF"/>
    <w:rsid w:val="00DA5691"/>
    <w:rsid w:val="00DA5CBC"/>
    <w:rsid w:val="00DC1B1C"/>
    <w:rsid w:val="00DC2150"/>
    <w:rsid w:val="00DE356E"/>
    <w:rsid w:val="00DE69D1"/>
    <w:rsid w:val="00E032A4"/>
    <w:rsid w:val="00E161DD"/>
    <w:rsid w:val="00E90C9F"/>
    <w:rsid w:val="00EC109D"/>
    <w:rsid w:val="00EC7501"/>
    <w:rsid w:val="00EC783E"/>
    <w:rsid w:val="00EF41A8"/>
    <w:rsid w:val="00F263F5"/>
    <w:rsid w:val="00F3524E"/>
    <w:rsid w:val="00F8222E"/>
    <w:rsid w:val="00F82BC3"/>
    <w:rsid w:val="00F921EE"/>
    <w:rsid w:val="00FA4B1E"/>
    <w:rsid w:val="00FB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BBAB7"/>
  <w15:docId w15:val="{B4DCC13F-9166-4B3A-9DFE-ADA8CA36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3851"/>
    <w:pPr>
      <w:spacing w:after="100" w:line="264" w:lineRule="auto"/>
    </w:pPr>
    <w:rPr>
      <w:iCs/>
      <w:szCs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F3524E"/>
    <w:pPr>
      <w:outlineLvl w:val="0"/>
    </w:pPr>
  </w:style>
  <w:style w:type="paragraph" w:styleId="Heading2">
    <w:name w:val="heading 2"/>
    <w:next w:val="Normal"/>
    <w:link w:val="Heading2Char"/>
    <w:unhideWhenUsed/>
    <w:qFormat/>
    <w:rsid w:val="00342F3B"/>
    <w:pPr>
      <w:pBdr>
        <w:bottom w:val="dotted" w:sz="4" w:space="1" w:color="767171" w:themeColor="background2" w:themeShade="80"/>
      </w:pBdr>
      <w:spacing w:before="360"/>
      <w:outlineLvl w:val="1"/>
    </w:pPr>
    <w:rPr>
      <w:rFonts w:ascii="National Medium" w:eastAsiaTheme="majorEastAsia" w:hAnsi="National Medium" w:cstheme="majorBidi"/>
      <w:color w:val="000000" w:themeColor="text1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30E"/>
    <w:pPr>
      <w:spacing w:after="0" w:line="240" w:lineRule="auto"/>
      <w:ind w:right="-90"/>
      <w:contextualSpacing/>
      <w:jc w:val="center"/>
      <w:outlineLvl w:val="2"/>
    </w:pPr>
    <w:rPr>
      <w:rFonts w:ascii="National Medium" w:eastAsiaTheme="majorEastAsia" w:hAnsi="National Medium" w:cstheme="majorBidi"/>
      <w:iCs w:val="0"/>
      <w:caps/>
      <w:color w:val="860E02"/>
      <w:sz w:val="24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F2BB0"/>
    <w:pPr>
      <w:jc w:val="left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2F3B"/>
    <w:pPr>
      <w:spacing w:after="0" w:line="240" w:lineRule="auto"/>
      <w:ind w:left="86"/>
      <w:contextualSpacing/>
      <w:outlineLvl w:val="4"/>
    </w:pPr>
    <w:rPr>
      <w:rFonts w:eastAsiaTheme="majorEastAsia" w:cstheme="majorBidi"/>
      <w:b/>
      <w:bCs/>
      <w:caps/>
      <w:color w:val="9B120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4AC5"/>
    <w:pPr>
      <w:pBdr>
        <w:bottom w:val="single" w:sz="4" w:space="2" w:color="F7CAAC" w:themeColor="accent2" w:themeTint="66"/>
      </w:pBdr>
      <w:spacing w:before="2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AC5"/>
    <w:pPr>
      <w:pBdr>
        <w:bottom w:val="dotted" w:sz="4" w:space="2" w:color="F4B083" w:themeColor="accent2" w:themeTint="99"/>
      </w:pBdr>
      <w:spacing w:before="2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AC5"/>
    <w:pPr>
      <w:spacing w:before="2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Cs w:val="22"/>
    </w:rPr>
  </w:style>
  <w:style w:type="paragraph" w:styleId="Heading9">
    <w:name w:val="heading 9"/>
    <w:basedOn w:val="Heading4"/>
    <w:next w:val="Normal"/>
    <w:link w:val="Heading9Char"/>
    <w:uiPriority w:val="9"/>
    <w:unhideWhenUsed/>
    <w:qFormat/>
    <w:rsid w:val="001F2BB0"/>
    <w:pPr>
      <w:outlineLvl w:val="8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222E"/>
    <w:pPr>
      <w:pBdr>
        <w:left w:val="single" w:sz="48" w:space="4" w:color="860E02"/>
      </w:pBdr>
      <w:spacing w:after="0" w:line="240" w:lineRule="auto"/>
    </w:pPr>
    <w:rPr>
      <w:rFonts w:ascii="National Book" w:eastAsiaTheme="majorEastAsia" w:hAnsi="National Book" w:cstheme="majorBidi"/>
      <w:iCs w:val="0"/>
      <w:color w:val="860E02"/>
      <w:spacing w:val="10"/>
      <w:sz w:val="52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AC5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2B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C3"/>
  </w:style>
  <w:style w:type="paragraph" w:styleId="Footer">
    <w:name w:val="footer"/>
    <w:basedOn w:val="Normal"/>
    <w:link w:val="FooterChar"/>
    <w:unhideWhenUsed/>
    <w:rsid w:val="00F82B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C3"/>
  </w:style>
  <w:style w:type="character" w:customStyle="1" w:styleId="Heading1Char">
    <w:name w:val="Heading 1 Char"/>
    <w:basedOn w:val="DefaultParagraphFont"/>
    <w:link w:val="Heading1"/>
    <w:uiPriority w:val="9"/>
    <w:rsid w:val="00F3524E"/>
    <w:rPr>
      <w:rFonts w:ascii="National Book" w:eastAsiaTheme="majorEastAsia" w:hAnsi="National Book" w:cstheme="majorBidi"/>
      <w:color w:val="860E02"/>
      <w:spacing w:val="10"/>
      <w:sz w:val="5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2F3B"/>
    <w:rPr>
      <w:rFonts w:ascii="National Medium" w:eastAsiaTheme="majorEastAsia" w:hAnsi="National Medium" w:cstheme="majorBidi"/>
      <w:color w:val="000000" w:themeColor="text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B630E"/>
    <w:rPr>
      <w:rFonts w:ascii="National Medium" w:eastAsiaTheme="majorEastAsia" w:hAnsi="National Medium" w:cstheme="majorBidi"/>
      <w:caps/>
      <w:color w:val="860E0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2BB0"/>
    <w:rPr>
      <w:rFonts w:ascii="National Medium" w:eastAsiaTheme="majorEastAsia" w:hAnsi="National Medium" w:cstheme="majorBidi"/>
      <w:caps/>
      <w:color w:val="860E0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42F3B"/>
    <w:rPr>
      <w:rFonts w:eastAsiaTheme="majorEastAsia" w:cstheme="majorBidi"/>
      <w:b/>
      <w:bCs/>
      <w:iCs/>
      <w:caps/>
      <w:color w:val="9B1200"/>
    </w:rPr>
  </w:style>
  <w:style w:type="character" w:customStyle="1" w:styleId="Heading6Char">
    <w:name w:val="Heading 6 Char"/>
    <w:basedOn w:val="DefaultParagraphFont"/>
    <w:link w:val="Heading6"/>
    <w:uiPriority w:val="9"/>
    <w:rsid w:val="00B84AC5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AC5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AC5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rsid w:val="001F2BB0"/>
    <w:rPr>
      <w:rFonts w:ascii="National Medium" w:eastAsiaTheme="majorEastAsia" w:hAnsi="National Medium" w:cstheme="majorBidi"/>
      <w:color w:val="404040" w:themeColor="text1" w:themeTint="BF"/>
      <w:sz w:val="32"/>
      <w:shd w:val="clear" w:color="auto" w:fill="FFF2CC" w:themeFill="accent4" w:themeFillTint="33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AC5"/>
    <w:rPr>
      <w:b/>
      <w:bCs/>
      <w:color w:val="C45911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8222E"/>
    <w:rPr>
      <w:rFonts w:ascii="National Book" w:eastAsiaTheme="majorEastAsia" w:hAnsi="National Book" w:cstheme="majorBidi"/>
      <w:color w:val="860E02"/>
      <w:spacing w:val="10"/>
      <w:sz w:val="52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84AC5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B84AC5"/>
    <w:rPr>
      <w:b/>
      <w:bCs/>
      <w:spacing w:val="0"/>
    </w:rPr>
  </w:style>
  <w:style w:type="character" w:styleId="Emphasis">
    <w:name w:val="Emphasis"/>
    <w:uiPriority w:val="20"/>
    <w:qFormat/>
    <w:rsid w:val="00B84AC5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B84A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84AC5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4A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AC5"/>
    <w:rPr>
      <w:i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84AC5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AC5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AC5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B84AC5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B84AC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B84AC5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B84AC5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B84AC5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AC5"/>
    <w:pPr>
      <w:outlineLvl w:val="9"/>
    </w:pPr>
  </w:style>
  <w:style w:type="paragraph" w:customStyle="1" w:styleId="PersonalName">
    <w:name w:val="Personal Name"/>
    <w:basedOn w:val="Title"/>
    <w:rsid w:val="00B84AC5"/>
    <w:rPr>
      <w:b/>
      <w:caps/>
      <w:color w:val="000000"/>
      <w:sz w:val="28"/>
      <w:szCs w:val="28"/>
    </w:rPr>
  </w:style>
  <w:style w:type="paragraph" w:customStyle="1" w:styleId="NoteLevel1">
    <w:name w:val="Note Level 1"/>
    <w:basedOn w:val="Normal"/>
    <w:uiPriority w:val="99"/>
    <w:rsid w:val="00383C8D"/>
    <w:pPr>
      <w:keepNext/>
      <w:numPr>
        <w:numId w:val="7"/>
      </w:numPr>
      <w:spacing w:after="0"/>
      <w:contextualSpacing/>
      <w:outlineLvl w:val="0"/>
    </w:pPr>
    <w:rPr>
      <w:rFonts w:ascii="Verdana" w:hAnsi="Verdana"/>
    </w:rPr>
  </w:style>
  <w:style w:type="table" w:styleId="PlainTable2">
    <w:name w:val="Plain Table 2"/>
    <w:basedOn w:val="TableNormal"/>
    <w:uiPriority w:val="42"/>
    <w:rsid w:val="00DE35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DE356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">
    <w:name w:val="Grid Table 6 Colorful"/>
    <w:basedOn w:val="TableNormal"/>
    <w:uiPriority w:val="51"/>
    <w:rsid w:val="00DE35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6">
    <w:name w:val="Grid Table 5 Dark Accent 6"/>
    <w:basedOn w:val="TableNormal"/>
    <w:uiPriority w:val="50"/>
    <w:rsid w:val="00DE35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FrontPageText01">
    <w:name w:val="Front Page Text 01"/>
    <w:basedOn w:val="Normal"/>
    <w:qFormat/>
    <w:rsid w:val="00D13A7E"/>
    <w:pPr>
      <w:spacing w:after="0" w:line="240" w:lineRule="auto"/>
      <w:ind w:left="274" w:right="302"/>
    </w:pPr>
    <w:rPr>
      <w:rFonts w:ascii="National Regular" w:hAnsi="National Regular"/>
      <w:iCs w:val="0"/>
    </w:rPr>
  </w:style>
  <w:style w:type="paragraph" w:customStyle="1" w:styleId="FrontPageHeader01">
    <w:name w:val="Front Page Header 01"/>
    <w:basedOn w:val="FrontPageText01"/>
    <w:qFormat/>
    <w:rsid w:val="00E032A4"/>
    <w:pPr>
      <w:spacing w:after="120"/>
    </w:pPr>
    <w:rPr>
      <w:rFonts w:ascii="National Semibold" w:hAnsi="National Semibold"/>
      <w:b/>
      <w:bCs/>
      <w:iCs/>
      <w:caps/>
      <w:sz w:val="24"/>
    </w:rPr>
  </w:style>
  <w:style w:type="table" w:styleId="TableGrid">
    <w:name w:val="Table Grid"/>
    <w:basedOn w:val="TableNormal"/>
    <w:uiPriority w:val="39"/>
    <w:rsid w:val="00DA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DA5CB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A5CB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left w:w="1440" w:type="dxa"/>
        <w:right w:w="1440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A5CB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99"/>
    <w:unhideWhenUsed/>
    <w:rsid w:val="000935DD"/>
    <w:pPr>
      <w:numPr>
        <w:numId w:val="33"/>
      </w:numPr>
      <w:spacing w:before="60" w:after="60"/>
    </w:pPr>
    <w:rPr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2171D2"/>
  </w:style>
  <w:style w:type="paragraph" w:styleId="ListBullet2">
    <w:name w:val="List Bullet 2"/>
    <w:basedOn w:val="ListParagraph"/>
    <w:uiPriority w:val="99"/>
    <w:unhideWhenUsed/>
    <w:rsid w:val="007F5B91"/>
    <w:pPr>
      <w:numPr>
        <w:ilvl w:val="1"/>
        <w:numId w:val="35"/>
      </w:numPr>
      <w:spacing w:after="0" w:line="312" w:lineRule="auto"/>
      <w:textAlignment w:val="baseline"/>
    </w:pPr>
    <w:rPr>
      <w:szCs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0C9F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unhideWhenUsed/>
    <w:rsid w:val="00E90C9F"/>
    <w:rPr>
      <w:rFonts w:asciiTheme="majorHAnsi" w:eastAsiaTheme="majorEastAsia" w:hAnsiTheme="majorHAnsi" w:cstheme="majorBidi"/>
      <w:b/>
      <w:bCs/>
    </w:rPr>
  </w:style>
  <w:style w:type="paragraph" w:customStyle="1" w:styleId="BoxBullet">
    <w:name w:val="Box Bullet"/>
    <w:basedOn w:val="ListBullet"/>
    <w:qFormat/>
    <w:rsid w:val="00D6625F"/>
    <w:pPr>
      <w:numPr>
        <w:numId w:val="32"/>
      </w:numPr>
    </w:pPr>
  </w:style>
  <w:style w:type="paragraph" w:customStyle="1" w:styleId="CheckboxBullet">
    <w:name w:val="Checkbox Bullet"/>
    <w:basedOn w:val="ListParagraph"/>
    <w:qFormat/>
    <w:rsid w:val="00031A61"/>
    <w:pPr>
      <w:numPr>
        <w:numId w:val="34"/>
      </w:numPr>
      <w:spacing w:after="120" w:line="259" w:lineRule="auto"/>
      <w:contextualSpacing w:val="0"/>
      <w:textAlignment w:val="baseline"/>
    </w:pPr>
    <w:rPr>
      <w:szCs w:val="24"/>
    </w:rPr>
  </w:style>
  <w:style w:type="character" w:styleId="Hyperlink">
    <w:name w:val="Hyperlink"/>
    <w:basedOn w:val="DefaultParagraphFont"/>
    <w:unhideWhenUsed/>
    <w:rsid w:val="00D13A7E"/>
    <w:rPr>
      <w:color w:val="0563C1" w:themeColor="hyperlink"/>
      <w:u w:val="single"/>
    </w:rPr>
  </w:style>
  <w:style w:type="paragraph" w:customStyle="1" w:styleId="Heading">
    <w:name w:val="Heading"/>
    <w:next w:val="Body"/>
    <w:rsid w:val="004842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National Book" w:eastAsia="National Book" w:hAnsi="National Book" w:cs="National Book"/>
      <w:color w:val="860E02"/>
      <w:spacing w:val="10"/>
      <w:sz w:val="52"/>
      <w:szCs w:val="52"/>
      <w:u w:color="860E02"/>
      <w:bdr w:val="nil"/>
      <w:lang w:eastAsia="zh-CN"/>
    </w:rPr>
  </w:style>
  <w:style w:type="paragraph" w:customStyle="1" w:styleId="Body">
    <w:name w:val="Body"/>
    <w:rsid w:val="00484258"/>
    <w:pPr>
      <w:pBdr>
        <w:top w:val="nil"/>
        <w:left w:val="nil"/>
        <w:bottom w:val="nil"/>
        <w:right w:val="nil"/>
        <w:between w:val="nil"/>
        <w:bar w:val="nil"/>
      </w:pBdr>
      <w:spacing w:after="100" w:line="264" w:lineRule="auto"/>
    </w:pPr>
    <w:rPr>
      <w:rFonts w:ascii="Calibri" w:eastAsia="Calibri" w:hAnsi="Calibri" w:cs="Calibri"/>
      <w:color w:val="000000"/>
      <w:u w:color="000000"/>
      <w:bdr w:val="nil"/>
      <w:lang w:eastAsia="zh-CN"/>
    </w:rPr>
  </w:style>
  <w:style w:type="paragraph" w:customStyle="1" w:styleId="Default">
    <w:name w:val="Default"/>
    <w:rsid w:val="004842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85E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62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ojanlearn.csod.com/LMS/LoDetails/DetailsLo.aspx?loid=583f8fdf-a887-4381-af6f-e3b5e67f40af&amp;query=%3fq%3dHandling+Difficult+Questions+as+a+Presenter" TargetMode="External"/><Relationship Id="rId21" Type="http://schemas.openxmlformats.org/officeDocument/2006/relationships/hyperlink" Target="https://libguides.usc.edu/diversityandinclusion/teachingresources" TargetMode="External"/><Relationship Id="rId34" Type="http://schemas.openxmlformats.org/officeDocument/2006/relationships/hyperlink" Target="http://bit.ly/oncoursebook" TargetMode="External"/><Relationship Id="rId42" Type="http://schemas.openxmlformats.org/officeDocument/2006/relationships/hyperlink" Target="https://cet.usc.edu/teaching-resources/learning-theories/" TargetMode="External"/><Relationship Id="rId47" Type="http://schemas.openxmlformats.org/officeDocument/2006/relationships/hyperlink" Target="https://cet.usc.edu/teaching-resources/mid-semester-evaluation/" TargetMode="External"/><Relationship Id="rId50" Type="http://schemas.openxmlformats.org/officeDocument/2006/relationships/hyperlink" Target="https://support.zoom.us/hc/en-us/articles/213756303-Polling-for-meetings" TargetMode="External"/><Relationship Id="rId55" Type="http://schemas.openxmlformats.org/officeDocument/2006/relationships/hyperlink" Target="https://blackboard.usc.edu/bbcswebdav/pid-4937002-dt-content-rid-15175119_3/xid-15175119_3" TargetMode="External"/><Relationship Id="rId63" Type="http://schemas.openxmlformats.org/officeDocument/2006/relationships/header" Target="header2.xml"/><Relationship Id="rId68" Type="http://schemas.openxmlformats.org/officeDocument/2006/relationships/theme" Target="theme/theme1.xml"/><Relationship Id="rId7" Type="http://schemas.openxmlformats.org/officeDocument/2006/relationships/hyperlink" Target="http://policy.usc.edu/discrimin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t.usc.edu/teaching-resources/a-menu-of-discussion-norms/" TargetMode="External"/><Relationship Id="rId29" Type="http://schemas.openxmlformats.org/officeDocument/2006/relationships/hyperlink" Target="https://dornsife.usc.edu/usc-policies/" TargetMode="External"/><Relationship Id="rId11" Type="http://schemas.openxmlformats.org/officeDocument/2006/relationships/hyperlink" Target="https://cet.usc.edu/teaching-resources/writing-course-specific-policies/" TargetMode="External"/><Relationship Id="rId24" Type="http://schemas.openxmlformats.org/officeDocument/2006/relationships/hyperlink" Target="https://trojanlearn.csod.com/LMS/LoDetails/DetailsLo.aspx?loid=f5996d6d-d8f9-493f-a59d-fbc1851a116c&amp;query=%3fq%3dPublic+Speaking+Strategies%3a+Confident+Public+Speaking" TargetMode="External"/><Relationship Id="rId32" Type="http://schemas.openxmlformats.org/officeDocument/2006/relationships/hyperlink" Target="https://cet.usc.edu/teaching-resources/ferpa-for-tas/" TargetMode="External"/><Relationship Id="rId37" Type="http://schemas.openxmlformats.org/officeDocument/2006/relationships/hyperlink" Target="https://cet.usc.edu/teaching-resources/facilitating-a-rubric-norming-session-for-tas/" TargetMode="External"/><Relationship Id="rId40" Type="http://schemas.openxmlformats.org/officeDocument/2006/relationships/hyperlink" Target="https://engemannshc.usc.edu/counseling/" TargetMode="External"/><Relationship Id="rId45" Type="http://schemas.openxmlformats.org/officeDocument/2006/relationships/hyperlink" Target="https://cet.usc.edu/resource-search-results/?frm_search=active%20learning" TargetMode="External"/><Relationship Id="rId53" Type="http://schemas.openxmlformats.org/officeDocument/2006/relationships/hyperlink" Target="http://rossier-itg.weebly.com/toolkit" TargetMode="External"/><Relationship Id="rId58" Type="http://schemas.openxmlformats.org/officeDocument/2006/relationships/hyperlink" Target="https://cet.usc.edu/resource-search-results/?frm_search=&amp;topic=Grading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s://cet.usc.edu/wp-content/uploads/2021/08/rodgers-reflective-cycle-infographic-audio-transcript.docx" TargetMode="External"/><Relationship Id="rId19" Type="http://schemas.openxmlformats.org/officeDocument/2006/relationships/hyperlink" Target="https://trojanlearn.csod.com/LMS/LoDetails/DetailsLo.aspx?loid=bb0de4e8-8cfe-46ef-8cd5-c747808a3f06&amp;query=%3fq%3dCommunicating+with+a+Cross-cultural+Audience" TargetMode="External"/><Relationship Id="rId14" Type="http://schemas.openxmlformats.org/officeDocument/2006/relationships/hyperlink" Target="https://cet.usc.edu/teaching-resources/icebreakers/" TargetMode="External"/><Relationship Id="rId22" Type="http://schemas.openxmlformats.org/officeDocument/2006/relationships/hyperlink" Target="https://msw.usc.edu/mswusc-blog/diversity-workshop-guide-to-discussing-identity-power-and-privilege/" TargetMode="External"/><Relationship Id="rId27" Type="http://schemas.openxmlformats.org/officeDocument/2006/relationships/hyperlink" Target="https://owl.purdue.edu/owl/general_writing/visual_rhetoric/designing_effective_powerpoint_presentations/index.html" TargetMode="External"/><Relationship Id="rId30" Type="http://schemas.openxmlformats.org/officeDocument/2006/relationships/hyperlink" Target="https://sjacs.usc.edu/files/2015/03/tio.pdf" TargetMode="External"/><Relationship Id="rId35" Type="http://schemas.openxmlformats.org/officeDocument/2006/relationships/hyperlink" Target="https://cet.usc.edu/resource-search-results/?frm_search=sample%20rubric" TargetMode="External"/><Relationship Id="rId43" Type="http://schemas.openxmlformats.org/officeDocument/2006/relationships/hyperlink" Target="https://www.edutopia.org/article/why-students-forget-and-what-you-can-do-about-it" TargetMode="External"/><Relationship Id="rId48" Type="http://schemas.openxmlformats.org/officeDocument/2006/relationships/hyperlink" Target="http://bit.ly/oncoursebook" TargetMode="External"/><Relationship Id="rId56" Type="http://schemas.openxmlformats.org/officeDocument/2006/relationships/hyperlink" Target="https://cet.usc.edu/resource-search-results/?frm_search=discussion" TargetMode="External"/><Relationship Id="rId64" Type="http://schemas.openxmlformats.org/officeDocument/2006/relationships/footer" Target="footer1.xml"/><Relationship Id="rId8" Type="http://schemas.openxmlformats.org/officeDocument/2006/relationships/hyperlink" Target="https://cet.usc.edu/teaching-resources/ferpa-for-tas/" TargetMode="External"/><Relationship Id="rId51" Type="http://schemas.openxmlformats.org/officeDocument/2006/relationships/hyperlink" Target="https://cet.usc.edu/teaching-resources/recording-a-lecture-presentation-using-zo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et.usc.edu/teaching-resources/a-menu-of-discussion-norms/" TargetMode="External"/><Relationship Id="rId17" Type="http://schemas.openxmlformats.org/officeDocument/2006/relationships/hyperlink" Target="https://cet.usc.edu/teaching-resources/5-tips-for-supporting-and-engaging-international-students/" TargetMode="External"/><Relationship Id="rId25" Type="http://schemas.openxmlformats.org/officeDocument/2006/relationships/hyperlink" Target="https://trojanlearn.csod.com/LMS/LoDetails/DetailsLo.aspx?loid=17db6c2e-e8f3-4698-b963-d03320880ff2&amp;query=%3fq%3dBasic+Presentation+Skills%3a+Creating+a+Presentation" TargetMode="External"/><Relationship Id="rId33" Type="http://schemas.openxmlformats.org/officeDocument/2006/relationships/hyperlink" Target="https://cet.usc.edu/teaching-resources/assignment-description-template/" TargetMode="External"/><Relationship Id="rId38" Type="http://schemas.openxmlformats.org/officeDocument/2006/relationships/hyperlink" Target="https://cet.usc.edu/teaching-resources/tips-for-designing-grading-rubrics/" TargetMode="External"/><Relationship Id="rId46" Type="http://schemas.openxmlformats.org/officeDocument/2006/relationships/hyperlink" Target="https://cet.usc.edu/teaching-resources/effective-groupwork/" TargetMode="External"/><Relationship Id="rId59" Type="http://schemas.openxmlformats.org/officeDocument/2006/relationships/hyperlink" Target="https://trojanlearn.csod.com/LMS/LoDetails/DetailsLo.aspx?loid=d63b34b1-65e4-47b0-afde-92cd5d61ccaf&amp;query=%3fq%3dGiving+Constructive+Criticis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osas.usc.edu/" TargetMode="External"/><Relationship Id="rId41" Type="http://schemas.openxmlformats.org/officeDocument/2006/relationships/hyperlink" Target="https://vimeo.com/247239729/70d9a37ad8" TargetMode="External"/><Relationship Id="rId54" Type="http://schemas.openxmlformats.org/officeDocument/2006/relationships/hyperlink" Target="https://msw.usc.edu/mswusc-blog/diversity-workshop-guide-to-discussing-identity-power-and-privilege/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et.usc.edu/teaching-resources/authority-in-the-classroom/" TargetMode="External"/><Relationship Id="rId23" Type="http://schemas.openxmlformats.org/officeDocument/2006/relationships/hyperlink" Target="http://bit.ly/oncoursebook" TargetMode="External"/><Relationship Id="rId28" Type="http://schemas.openxmlformats.org/officeDocument/2006/relationships/hyperlink" Target="https://dornsife.usc.edu/usc-policies/" TargetMode="External"/><Relationship Id="rId36" Type="http://schemas.openxmlformats.org/officeDocument/2006/relationships/hyperlink" Target="https://trojanlearn.csod.com/LMS/LoDetails/DetailsLo.aspx?loid=e0875734-e6bb-4de9-909a-a8374f1921d2&amp;query=%3fq%3dOptimizing+Your+Work%2fLife+Balance%3a+Maintaining+Your+Life+Balance" TargetMode="External"/><Relationship Id="rId49" Type="http://schemas.openxmlformats.org/officeDocument/2006/relationships/hyperlink" Target="https://cet.usc.edu/teaching-resources/introducing-your-course-with-video/" TargetMode="External"/><Relationship Id="rId57" Type="http://schemas.openxmlformats.org/officeDocument/2006/relationships/hyperlink" Target="https://trojanlearn.csod.com/LMS/LoDetails/DetailsLo.aspx?loid=33802a72-5d1f-40f0-b9b3-8ce6e87daaff&amp;query=%3fq%3dFirst+Time+Manager%3a+Understanding+a+Manager%27s+Role" TargetMode="External"/><Relationship Id="rId10" Type="http://schemas.openxmlformats.org/officeDocument/2006/relationships/hyperlink" Target="https://cet.usc.edu/teaching-resources/first-day-of-class-for-tas/" TargetMode="External"/><Relationship Id="rId31" Type="http://schemas.openxmlformats.org/officeDocument/2006/relationships/hyperlink" Target="http://bit.ly/oncoursebook" TargetMode="External"/><Relationship Id="rId44" Type="http://schemas.openxmlformats.org/officeDocument/2006/relationships/hyperlink" Target="https://www.youtube.com/watch?v=u6XAPnuFjJc" TargetMode="External"/><Relationship Id="rId52" Type="http://schemas.openxmlformats.org/officeDocument/2006/relationships/hyperlink" Target="http://itservices.usc.edu/lynda/" TargetMode="External"/><Relationship Id="rId60" Type="http://schemas.openxmlformats.org/officeDocument/2006/relationships/hyperlink" Target="https://cet.usc.edu/resource-search-results/?frm_search=observation" TargetMode="External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cet.usc.edu/teaching-resources/ta-decision-guide/" TargetMode="External"/><Relationship Id="rId13" Type="http://schemas.openxmlformats.org/officeDocument/2006/relationships/hyperlink" Target="http://graduateschool.usc.edu/assets/doc/GA_Handbook.pdf" TargetMode="External"/><Relationship Id="rId18" Type="http://schemas.openxmlformats.org/officeDocument/2006/relationships/hyperlink" Target="https://trojanlearn.csod.com/LMS/LoDetails/DetailsLo.aspx?loid=b1b44b2c-5802-4292-82ee-6fce355fc4b4&amp;query=%3fq%3dAmerican+Work+Culture+and+Values" TargetMode="External"/><Relationship Id="rId39" Type="http://schemas.openxmlformats.org/officeDocument/2006/relationships/hyperlink" Target="http://kortschakcenter.usc.ed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Guevara</dc:creator>
  <cp:lastModifiedBy>Robert Sweeney</cp:lastModifiedBy>
  <cp:revision>2</cp:revision>
  <cp:lastPrinted>2017-10-09T18:08:00Z</cp:lastPrinted>
  <dcterms:created xsi:type="dcterms:W3CDTF">2021-08-09T19:39:00Z</dcterms:created>
  <dcterms:modified xsi:type="dcterms:W3CDTF">2021-08-09T19:39:00Z</dcterms:modified>
</cp:coreProperties>
</file>