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1EB6C" w14:textId="77777777" w:rsidR="00276642" w:rsidRDefault="000D6F02" w:rsidP="009C4CBC">
      <w:pPr>
        <w:pStyle w:val="BodyText"/>
        <w:tabs>
          <w:tab w:val="left" w:pos="8820"/>
        </w:tabs>
      </w:pPr>
      <w:r>
        <w:rPr>
          <w:noProof/>
        </w:rPr>
        <w:drawing>
          <wp:inline distT="114300" distB="114300" distL="114300" distR="114300" wp14:anchorId="3DFCF34C" wp14:editId="2C0E8E0A">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63E62741" w14:textId="6FEDA516" w:rsidR="00E80967" w:rsidRPr="00E80967" w:rsidRDefault="00E80967" w:rsidP="00E80967">
      <w:pPr>
        <w:pStyle w:val="Heading1"/>
      </w:pPr>
      <w:r w:rsidRPr="00E80967">
        <w:t xml:space="preserve">Turning a </w:t>
      </w:r>
      <w:r>
        <w:t>g</w:t>
      </w:r>
      <w:r w:rsidRPr="00E80967">
        <w:t xml:space="preserve">uest </w:t>
      </w:r>
      <w:r>
        <w:t>s</w:t>
      </w:r>
      <w:r w:rsidRPr="00E80967">
        <w:t xml:space="preserve">peaker into an </w:t>
      </w:r>
      <w:r>
        <w:t>a</w:t>
      </w:r>
      <w:r w:rsidRPr="00E80967">
        <w:t xml:space="preserve">ctive </w:t>
      </w:r>
      <w:r>
        <w:t>l</w:t>
      </w:r>
      <w:r w:rsidRPr="00E80967">
        <w:t xml:space="preserve">earning </w:t>
      </w:r>
      <w:r>
        <w:t>o</w:t>
      </w:r>
      <w:r w:rsidRPr="00E80967">
        <w:t>pportunity</w:t>
      </w:r>
    </w:p>
    <w:p w14:paraId="0F7CD27E" w14:textId="1BCE7859" w:rsidR="00E80967" w:rsidRDefault="00E80967" w:rsidP="004F79F6">
      <w:pPr>
        <w:pStyle w:val="Heading2"/>
      </w:pPr>
      <w:r>
        <w:t>WHAT IS THIS RESOURCE?</w:t>
      </w:r>
    </w:p>
    <w:p w14:paraId="42A3D223" w14:textId="77777777" w:rsidR="00E80967" w:rsidRDefault="00E80967" w:rsidP="00E80967">
      <w:pPr>
        <w:pStyle w:val="BodyText"/>
      </w:pPr>
      <w:r>
        <w:t>An explanation of how to facilitate an in-class active learning technique using a guest speaker, either live or recorded, for any size class. A guest speaker is usually an expert who physically or virtually (i.e. by Skype) visits a class live, or whose recorded video talk (i.e. a TED Talk) is played during class. A structured note-taking form is provided for students to use for recorded videos.</w:t>
      </w:r>
    </w:p>
    <w:p w14:paraId="12EEB343" w14:textId="5AEBB596" w:rsidR="00E80967" w:rsidRPr="004F79F6" w:rsidRDefault="00E80967" w:rsidP="004F79F6">
      <w:pPr>
        <w:pStyle w:val="Heading2"/>
      </w:pPr>
      <w:r w:rsidRPr="004F79F6">
        <w:t>HOW DO I USE IT?</w:t>
      </w:r>
    </w:p>
    <w:p w14:paraId="6A5FC45D" w14:textId="77777777" w:rsidR="00E80967" w:rsidRDefault="00E80967" w:rsidP="00E80967">
      <w:pPr>
        <w:pStyle w:val="BodyText"/>
      </w:pPr>
      <w:r>
        <w:t>After confirming your guest speaker or selecting your video, review the box that describes the many options available for setting up your guest or video. Communicate the options you choose to your guest speaker ahead of the visit. Follow the 3-step implementation process to facilitate the guest or video speaker during class. For assistance, please contact CET instructional designers.</w:t>
      </w:r>
    </w:p>
    <w:p w14:paraId="76FD185F" w14:textId="77777777" w:rsidR="00E80967" w:rsidRDefault="00E80967" w:rsidP="004F79F6">
      <w:pPr>
        <w:pStyle w:val="Heading3"/>
      </w:pPr>
      <w:r>
        <w:t>Facilitation Process</w:t>
      </w:r>
    </w:p>
    <w:p w14:paraId="669CE6A0" w14:textId="77777777" w:rsidR="00E80967" w:rsidRDefault="00E80967" w:rsidP="004F79F6">
      <w:pPr>
        <w:pStyle w:val="Heading4"/>
      </w:pPr>
      <w:r>
        <w:t>PRE</w:t>
      </w:r>
    </w:p>
    <w:p w14:paraId="2C487A8B" w14:textId="1FA231BB" w:rsidR="00E80967" w:rsidRDefault="00E80967" w:rsidP="004F79F6">
      <w:pPr>
        <w:pStyle w:val="Bulletlist1"/>
      </w:pPr>
      <w:r>
        <w:t>Instructor gives directions &amp; makes groups</w:t>
      </w:r>
    </w:p>
    <w:p w14:paraId="7391E7FB" w14:textId="2C5A9E8A" w:rsidR="00E80967" w:rsidRDefault="00E80967" w:rsidP="004F79F6">
      <w:pPr>
        <w:pStyle w:val="Bulletlist1"/>
      </w:pPr>
      <w:r>
        <w:t>Students research the speaker/topic</w:t>
      </w:r>
    </w:p>
    <w:p w14:paraId="3F7D7EF2" w14:textId="2B80D22D" w:rsidR="00E80967" w:rsidRDefault="00E80967" w:rsidP="004F79F6">
      <w:pPr>
        <w:pStyle w:val="Bulletlist1"/>
      </w:pPr>
      <w:r>
        <w:t>Students prepare &amp; submit questions for review/approval by instructor *(one class session in advance)</w:t>
      </w:r>
    </w:p>
    <w:p w14:paraId="4C7BE002" w14:textId="77777777" w:rsidR="00E80967" w:rsidRPr="004F79F6" w:rsidRDefault="00E80967" w:rsidP="004F79F6">
      <w:pPr>
        <w:pStyle w:val="Heading4"/>
      </w:pPr>
      <w:r w:rsidRPr="004F79F6">
        <w:t>DURING</w:t>
      </w:r>
    </w:p>
    <w:p w14:paraId="474D7B40" w14:textId="080BCB1D" w:rsidR="00E80967" w:rsidRDefault="00E80967" w:rsidP="004F79F6">
      <w:pPr>
        <w:pStyle w:val="Bulletlist1"/>
      </w:pPr>
      <w:r>
        <w:t>Instructor gives directions &amp; makes groups</w:t>
      </w:r>
    </w:p>
    <w:p w14:paraId="027E2DE1" w14:textId="477BC4F1" w:rsidR="00E80967" w:rsidRDefault="00E80967" w:rsidP="004F79F6">
      <w:pPr>
        <w:pStyle w:val="Bulletlist1"/>
      </w:pPr>
      <w:r>
        <w:t>Students research the speaker/topic</w:t>
      </w:r>
    </w:p>
    <w:p w14:paraId="3DB2CC3B" w14:textId="723F2E3C" w:rsidR="00E80967" w:rsidRDefault="00E80967" w:rsidP="004F79F6">
      <w:pPr>
        <w:pStyle w:val="Bulletlist1"/>
      </w:pPr>
      <w:r>
        <w:t>Students prepare &amp; submit questions for review/approval by instructor</w:t>
      </w:r>
    </w:p>
    <w:p w14:paraId="0F51D5D2" w14:textId="77777777" w:rsidR="00E80967" w:rsidRPr="004F79F6" w:rsidRDefault="00E80967" w:rsidP="004F79F6">
      <w:pPr>
        <w:pStyle w:val="Heading4"/>
      </w:pPr>
      <w:r w:rsidRPr="004F79F6">
        <w:t>POST</w:t>
      </w:r>
    </w:p>
    <w:p w14:paraId="5184905C" w14:textId="7CDDA815" w:rsidR="00E80967" w:rsidRDefault="00E80967" w:rsidP="004F79F6">
      <w:pPr>
        <w:pStyle w:val="Bulletlist1"/>
      </w:pPr>
      <w:r>
        <w:t>Students submit written takeaway from notes</w:t>
      </w:r>
    </w:p>
    <w:p w14:paraId="65A306AA" w14:textId="5E862A3C" w:rsidR="00E80967" w:rsidRDefault="00E80967" w:rsidP="004F79F6">
      <w:pPr>
        <w:pStyle w:val="Bulletlist1"/>
      </w:pPr>
      <w:r>
        <w:t>Instructor debriefs purpose &amp; application</w:t>
      </w:r>
    </w:p>
    <w:p w14:paraId="3A43A184" w14:textId="23D1B4D2" w:rsidR="00E80967" w:rsidRDefault="00E80967" w:rsidP="004F79F6">
      <w:pPr>
        <w:pStyle w:val="Heading3"/>
      </w:pPr>
      <w:r>
        <w:lastRenderedPageBreak/>
        <w:t xml:space="preserve">Active </w:t>
      </w:r>
      <w:r w:rsidR="004F79F6">
        <w:t>g</w:t>
      </w:r>
      <w:r>
        <w:t xml:space="preserve">uest </w:t>
      </w:r>
      <w:r w:rsidR="004F79F6">
        <w:t>s</w:t>
      </w:r>
      <w:r>
        <w:t>peaker/</w:t>
      </w:r>
      <w:r w:rsidR="004F79F6">
        <w:t>v</w:t>
      </w:r>
      <w:r>
        <w:t xml:space="preserve">ideo </w:t>
      </w:r>
      <w:r w:rsidR="004F79F6">
        <w:t>o</w:t>
      </w:r>
      <w:r>
        <w:t>ptions</w:t>
      </w:r>
    </w:p>
    <w:p w14:paraId="4F982529" w14:textId="77777777" w:rsidR="00E80967" w:rsidRDefault="00E80967" w:rsidP="00E80967">
      <w:pPr>
        <w:pStyle w:val="BodyText"/>
      </w:pPr>
      <w:r>
        <w:t>It is possible for a guest speaker or video viewing to have any combination of the following forms and delivery depending on your need, preference, or purpose.</w:t>
      </w:r>
    </w:p>
    <w:p w14:paraId="7FEC2C52" w14:textId="4C2A7726" w:rsidR="004F79F6" w:rsidRDefault="004F79F6" w:rsidP="004F79F6">
      <w:pPr>
        <w:pStyle w:val="BodyText"/>
      </w:pPr>
      <w:r>
        <w:t xml:space="preserve">Table </w:t>
      </w:r>
      <w:fldSimple w:instr=" SEQ Table \* ARABIC ">
        <w:r w:rsidR="004E1BB9">
          <w:rPr>
            <w:noProof/>
          </w:rPr>
          <w:t>1</w:t>
        </w:r>
      </w:fldSimple>
      <w:r>
        <w:t xml:space="preserve"> Active guest speaker/video options</w:t>
      </w:r>
    </w:p>
    <w:tbl>
      <w:tblPr>
        <w:tblStyle w:val="TableGrid"/>
        <w:tblW w:w="0" w:type="auto"/>
        <w:tblLook w:val="04A0" w:firstRow="1" w:lastRow="0" w:firstColumn="1" w:lastColumn="0" w:noHBand="0" w:noVBand="1"/>
        <w:tblCaption w:val="Active guest speaker/video options"/>
        <w:tblDescription w:val="Consists of 2 columns listing forms of delivery depending on your need, preference or purpose. It is possible for a guest speaker to have any of these combinations."/>
      </w:tblPr>
      <w:tblGrid>
        <w:gridCol w:w="4405"/>
        <w:gridCol w:w="4945"/>
      </w:tblGrid>
      <w:tr w:rsidR="004F79F6" w:rsidRPr="004F79F6" w14:paraId="50EB3DDE" w14:textId="77777777" w:rsidTr="004F79F6">
        <w:trPr>
          <w:cantSplit/>
        </w:trPr>
        <w:tc>
          <w:tcPr>
            <w:tcW w:w="4405" w:type="dxa"/>
          </w:tcPr>
          <w:p w14:paraId="6CE8B27F" w14:textId="0F5C4C39" w:rsidR="004F79F6" w:rsidRPr="004F79F6" w:rsidRDefault="004F79F6" w:rsidP="004F79F6">
            <w:pPr>
              <w:pStyle w:val="Tabletext"/>
            </w:pPr>
            <w:r w:rsidRPr="004F79F6">
              <w:t>Biographical research of the speaker</w:t>
            </w:r>
          </w:p>
        </w:tc>
        <w:tc>
          <w:tcPr>
            <w:tcW w:w="4945" w:type="dxa"/>
          </w:tcPr>
          <w:p w14:paraId="3614A42E" w14:textId="62E4D589" w:rsidR="004F79F6" w:rsidRPr="004F79F6" w:rsidRDefault="004F79F6" w:rsidP="004F79F6">
            <w:pPr>
              <w:pStyle w:val="Tabletext"/>
            </w:pPr>
            <w:r w:rsidRPr="004F79F6">
              <w:t>Literature research related to the topic/speaker</w:t>
            </w:r>
          </w:p>
        </w:tc>
      </w:tr>
      <w:tr w:rsidR="004F79F6" w:rsidRPr="004F79F6" w14:paraId="5B348877" w14:textId="77777777" w:rsidTr="004F79F6">
        <w:trPr>
          <w:cantSplit/>
        </w:trPr>
        <w:tc>
          <w:tcPr>
            <w:tcW w:w="4405" w:type="dxa"/>
          </w:tcPr>
          <w:p w14:paraId="6BB16096" w14:textId="6F9BE98D" w:rsidR="004F79F6" w:rsidRPr="004F79F6" w:rsidRDefault="004F79F6" w:rsidP="004F79F6">
            <w:pPr>
              <w:pStyle w:val="Tabletext"/>
            </w:pPr>
            <w:r>
              <w:t>Individuals make questions</w:t>
            </w:r>
          </w:p>
        </w:tc>
        <w:tc>
          <w:tcPr>
            <w:tcW w:w="4945" w:type="dxa"/>
          </w:tcPr>
          <w:p w14:paraId="0ED34CC3" w14:textId="1BEB8C15" w:rsidR="004F79F6" w:rsidRPr="004F79F6" w:rsidRDefault="004F79F6" w:rsidP="004F79F6">
            <w:pPr>
              <w:pStyle w:val="Tabletext"/>
            </w:pPr>
            <w:r>
              <w:t>Groups make questions</w:t>
            </w:r>
          </w:p>
        </w:tc>
      </w:tr>
      <w:tr w:rsidR="004F79F6" w:rsidRPr="004F79F6" w14:paraId="560ECD96" w14:textId="77777777" w:rsidTr="004F79F6">
        <w:trPr>
          <w:cantSplit/>
        </w:trPr>
        <w:tc>
          <w:tcPr>
            <w:tcW w:w="4405" w:type="dxa"/>
          </w:tcPr>
          <w:p w14:paraId="09641CD8" w14:textId="2BEE16CB" w:rsidR="004F79F6" w:rsidRPr="004F79F6" w:rsidRDefault="004F79F6" w:rsidP="004F79F6">
            <w:pPr>
              <w:pStyle w:val="Tabletext"/>
            </w:pPr>
            <w:r>
              <w:t>Everyone asks</w:t>
            </w:r>
          </w:p>
        </w:tc>
        <w:tc>
          <w:tcPr>
            <w:tcW w:w="4945" w:type="dxa"/>
          </w:tcPr>
          <w:p w14:paraId="60B33540" w14:textId="4D8E4A32" w:rsidR="004F79F6" w:rsidRPr="004F79F6" w:rsidRDefault="004F79F6" w:rsidP="004F79F6">
            <w:pPr>
              <w:pStyle w:val="Tabletext"/>
            </w:pPr>
            <w:r>
              <w:t>Group rep asks</w:t>
            </w:r>
          </w:p>
        </w:tc>
      </w:tr>
      <w:tr w:rsidR="004F79F6" w:rsidRPr="004F79F6" w14:paraId="16F4A878" w14:textId="77777777" w:rsidTr="004F79F6">
        <w:trPr>
          <w:cantSplit/>
        </w:trPr>
        <w:tc>
          <w:tcPr>
            <w:tcW w:w="4405" w:type="dxa"/>
          </w:tcPr>
          <w:p w14:paraId="10F1DE91" w14:textId="6D9A6056" w:rsidR="004F79F6" w:rsidRPr="004F79F6" w:rsidRDefault="004F79F6" w:rsidP="004F79F6">
            <w:pPr>
              <w:pStyle w:val="Tabletext"/>
            </w:pPr>
            <w:r>
              <w:t>No/Low Tech (on paper)</w:t>
            </w:r>
          </w:p>
        </w:tc>
        <w:tc>
          <w:tcPr>
            <w:tcW w:w="4945" w:type="dxa"/>
          </w:tcPr>
          <w:p w14:paraId="29F429CF" w14:textId="2A9E58C6" w:rsidR="004F79F6" w:rsidRPr="004F79F6" w:rsidRDefault="004F79F6" w:rsidP="004F79F6">
            <w:pPr>
              <w:pStyle w:val="Tabletext"/>
            </w:pPr>
            <w:r>
              <w:t>High Tech (on Blackboard or Google Docs)</w:t>
            </w:r>
          </w:p>
        </w:tc>
      </w:tr>
      <w:tr w:rsidR="004F79F6" w:rsidRPr="004F79F6" w14:paraId="50A7952D" w14:textId="77777777" w:rsidTr="004F79F6">
        <w:trPr>
          <w:cantSplit/>
        </w:trPr>
        <w:tc>
          <w:tcPr>
            <w:tcW w:w="4405" w:type="dxa"/>
          </w:tcPr>
          <w:p w14:paraId="42EFB4E6" w14:textId="1B15573A" w:rsidR="004F79F6" w:rsidRPr="004F79F6" w:rsidRDefault="004F79F6" w:rsidP="004F79F6">
            <w:pPr>
              <w:pStyle w:val="Tabletext"/>
            </w:pPr>
            <w:r>
              <w:t>Small classes</w:t>
            </w:r>
          </w:p>
        </w:tc>
        <w:tc>
          <w:tcPr>
            <w:tcW w:w="4945" w:type="dxa"/>
          </w:tcPr>
          <w:p w14:paraId="00FBA2F7" w14:textId="1CCA9134" w:rsidR="004F79F6" w:rsidRPr="004F79F6" w:rsidRDefault="004F79F6" w:rsidP="004F79F6">
            <w:pPr>
              <w:pStyle w:val="Tabletext"/>
            </w:pPr>
            <w:r>
              <w:t>Large classes</w:t>
            </w:r>
          </w:p>
        </w:tc>
      </w:tr>
      <w:tr w:rsidR="004F79F6" w:rsidRPr="004F79F6" w14:paraId="2E17E099" w14:textId="77777777" w:rsidTr="004F79F6">
        <w:trPr>
          <w:cantSplit/>
        </w:trPr>
        <w:tc>
          <w:tcPr>
            <w:tcW w:w="4405" w:type="dxa"/>
          </w:tcPr>
          <w:p w14:paraId="4812C913" w14:textId="0CF09B97" w:rsidR="004F79F6" w:rsidRPr="004F79F6" w:rsidRDefault="004F79F6" w:rsidP="004F79F6">
            <w:pPr>
              <w:pStyle w:val="Tabletext"/>
            </w:pPr>
            <w:r>
              <w:t>Graded</w:t>
            </w:r>
          </w:p>
        </w:tc>
        <w:tc>
          <w:tcPr>
            <w:tcW w:w="4945" w:type="dxa"/>
          </w:tcPr>
          <w:p w14:paraId="13B8A829" w14:textId="662D7A1A" w:rsidR="004F79F6" w:rsidRPr="004F79F6" w:rsidRDefault="004F79F6" w:rsidP="004F79F6">
            <w:pPr>
              <w:pStyle w:val="Tabletext"/>
            </w:pPr>
            <w:r>
              <w:t>Not graded</w:t>
            </w:r>
          </w:p>
        </w:tc>
      </w:tr>
      <w:tr w:rsidR="004F79F6" w:rsidRPr="004F79F6" w14:paraId="5020C610" w14:textId="77777777" w:rsidTr="004F79F6">
        <w:trPr>
          <w:cantSplit/>
        </w:trPr>
        <w:tc>
          <w:tcPr>
            <w:tcW w:w="4405" w:type="dxa"/>
          </w:tcPr>
          <w:p w14:paraId="65100DCB" w14:textId="5F9E16E1" w:rsidR="004F79F6" w:rsidRPr="004F79F6" w:rsidRDefault="004F79F6" w:rsidP="004F79F6">
            <w:pPr>
              <w:pStyle w:val="Tabletext"/>
            </w:pPr>
            <w:r>
              <w:t>Formal note-taking</w:t>
            </w:r>
          </w:p>
        </w:tc>
        <w:tc>
          <w:tcPr>
            <w:tcW w:w="4945" w:type="dxa"/>
          </w:tcPr>
          <w:p w14:paraId="33EE1823" w14:textId="5D1D815A" w:rsidR="004F79F6" w:rsidRPr="004F79F6" w:rsidRDefault="004F79F6" w:rsidP="004F79F6">
            <w:pPr>
              <w:pStyle w:val="Tabletext"/>
            </w:pPr>
            <w:r>
              <w:t>Informal note-taking</w:t>
            </w:r>
          </w:p>
        </w:tc>
      </w:tr>
    </w:tbl>
    <w:p w14:paraId="698AE7A8" w14:textId="77777777" w:rsidR="00E80967" w:rsidRPr="004F79F6" w:rsidRDefault="00E80967" w:rsidP="004F79F6">
      <w:pPr>
        <w:pStyle w:val="Heading3"/>
      </w:pPr>
      <w:r w:rsidRPr="004F79F6">
        <w:t>Benefits</w:t>
      </w:r>
    </w:p>
    <w:p w14:paraId="10E60654" w14:textId="77777777" w:rsidR="00E80967" w:rsidRPr="004F79F6" w:rsidRDefault="00E80967" w:rsidP="004F79F6">
      <w:pPr>
        <w:pStyle w:val="Heading4"/>
      </w:pPr>
      <w:r w:rsidRPr="004F79F6">
        <w:t>COGNITVE</w:t>
      </w:r>
    </w:p>
    <w:p w14:paraId="638D8660" w14:textId="5C0F1C55" w:rsidR="00E80967" w:rsidRDefault="00E80967" w:rsidP="004F79F6">
      <w:pPr>
        <w:pStyle w:val="Bulletlist1"/>
      </w:pPr>
      <w:r>
        <w:t>Synthesize/relate information</w:t>
      </w:r>
    </w:p>
    <w:p w14:paraId="4769041D" w14:textId="4ABECF3B" w:rsidR="00E80967" w:rsidRDefault="00E80967" w:rsidP="004F79F6">
      <w:pPr>
        <w:pStyle w:val="Bulletlist1"/>
      </w:pPr>
      <w:r>
        <w:t>Activate prior knowledge</w:t>
      </w:r>
    </w:p>
    <w:p w14:paraId="22CFB450" w14:textId="1520E8EC" w:rsidR="00E80967" w:rsidRDefault="00E80967" w:rsidP="004F79F6">
      <w:pPr>
        <w:pStyle w:val="Bulletlist1"/>
      </w:pPr>
      <w:r>
        <w:t>Enhance retention</w:t>
      </w:r>
    </w:p>
    <w:p w14:paraId="15452A7F" w14:textId="2A945B16" w:rsidR="00E80967" w:rsidRDefault="00E80967" w:rsidP="004F79F6">
      <w:pPr>
        <w:pStyle w:val="Bulletlist1"/>
      </w:pPr>
      <w:r>
        <w:t>Practice informational interviewing</w:t>
      </w:r>
    </w:p>
    <w:p w14:paraId="197BFDEA" w14:textId="77777777" w:rsidR="00E80967" w:rsidRDefault="00E80967" w:rsidP="004F79F6">
      <w:pPr>
        <w:pStyle w:val="Heading4"/>
      </w:pPr>
      <w:r>
        <w:t>PERSONAL</w:t>
      </w:r>
    </w:p>
    <w:p w14:paraId="44C8C131" w14:textId="18771B0F" w:rsidR="00E80967" w:rsidRDefault="00E80967" w:rsidP="004F79F6">
      <w:pPr>
        <w:pStyle w:val="Bulletlist1"/>
      </w:pPr>
      <w:r>
        <w:t>Reduce anxiety</w:t>
      </w:r>
    </w:p>
    <w:p w14:paraId="64A83DB4" w14:textId="2C55CD8A" w:rsidR="00E80967" w:rsidRDefault="00E80967" w:rsidP="004F79F6">
      <w:pPr>
        <w:pStyle w:val="Bulletlist1"/>
      </w:pPr>
      <w:r>
        <w:t>Leverage learning preferences</w:t>
      </w:r>
    </w:p>
    <w:p w14:paraId="2554187B" w14:textId="72BAFEB9" w:rsidR="00E80967" w:rsidRDefault="00E80967" w:rsidP="004F79F6">
      <w:pPr>
        <w:pStyle w:val="Bulletlist1"/>
      </w:pPr>
      <w:r>
        <w:t>Build confidence</w:t>
      </w:r>
    </w:p>
    <w:p w14:paraId="263BE45A" w14:textId="0ACAE603" w:rsidR="00E80967" w:rsidRDefault="00E80967" w:rsidP="004F79F6">
      <w:pPr>
        <w:pStyle w:val="Bulletlist1"/>
      </w:pPr>
      <w:r>
        <w:t>Get relevant information</w:t>
      </w:r>
    </w:p>
    <w:p w14:paraId="62B416FA" w14:textId="77777777" w:rsidR="00E80967" w:rsidRDefault="00E80967" w:rsidP="004F79F6">
      <w:pPr>
        <w:pStyle w:val="Heading4"/>
      </w:pPr>
      <w:r>
        <w:t>SOCIAL</w:t>
      </w:r>
    </w:p>
    <w:p w14:paraId="31E25D32" w14:textId="24E6BCA9" w:rsidR="00E80967" w:rsidRPr="004F79F6" w:rsidRDefault="00E80967" w:rsidP="004F79F6">
      <w:pPr>
        <w:pStyle w:val="Bulletlist1"/>
      </w:pPr>
      <w:r w:rsidRPr="004F79F6">
        <w:t>Receive feedback</w:t>
      </w:r>
    </w:p>
    <w:p w14:paraId="541E21FA" w14:textId="42E06261" w:rsidR="00E80967" w:rsidRPr="004F79F6" w:rsidRDefault="00E80967" w:rsidP="004F79F6">
      <w:pPr>
        <w:pStyle w:val="Bulletlist1"/>
      </w:pPr>
      <w:r w:rsidRPr="004F79F6">
        <w:t>Increase participation</w:t>
      </w:r>
    </w:p>
    <w:p w14:paraId="230A535B" w14:textId="352B0BEA" w:rsidR="00E80967" w:rsidRPr="004F79F6" w:rsidRDefault="00E80967" w:rsidP="004F79F6">
      <w:pPr>
        <w:pStyle w:val="Bulletlist1"/>
      </w:pPr>
      <w:r w:rsidRPr="004F79F6">
        <w:t>Foster collaboration</w:t>
      </w:r>
    </w:p>
    <w:p w14:paraId="5E2C943C" w14:textId="7167EFCF" w:rsidR="00E80967" w:rsidRPr="004F79F6" w:rsidRDefault="00E80967" w:rsidP="004F79F6">
      <w:pPr>
        <w:pStyle w:val="Bulletlist1"/>
      </w:pPr>
      <w:r w:rsidRPr="004F79F6">
        <w:t>Promote buy-in due to choice</w:t>
      </w:r>
    </w:p>
    <w:p w14:paraId="7AFF974F" w14:textId="77777777" w:rsidR="00E80967" w:rsidRPr="004F79F6" w:rsidRDefault="00E80967" w:rsidP="004F79F6">
      <w:pPr>
        <w:pStyle w:val="Heading4"/>
        <w:rPr>
          <w:rStyle w:val="Strong"/>
        </w:rPr>
      </w:pPr>
      <w:r w:rsidRPr="004F79F6">
        <w:rPr>
          <w:rStyle w:val="Strong"/>
        </w:rPr>
        <w:t>OTHER VARIATIONS</w:t>
      </w:r>
    </w:p>
    <w:p w14:paraId="0F27D36E" w14:textId="094E0514" w:rsidR="00E80967" w:rsidRDefault="00E80967" w:rsidP="00E80967">
      <w:pPr>
        <w:pStyle w:val="BodyText"/>
      </w:pPr>
      <w:r>
        <w:t>“Flip” the video viewing to be completed outside of class as homework/class preparation. Then, cover the students’ remaining questions in class discussion.</w:t>
      </w:r>
    </w:p>
    <w:p w14:paraId="05E6D95D" w14:textId="77777777" w:rsidR="00E80967" w:rsidRDefault="00E80967" w:rsidP="00E80967">
      <w:pPr>
        <w:pStyle w:val="BodyText"/>
      </w:pPr>
      <w:r>
        <w:lastRenderedPageBreak/>
        <w:t>For structured note-taking, the “Know, Want, Learn, Remaining Questions” method is recommended. (See back of this handout). This method may also be used to approach course readings.</w:t>
      </w:r>
    </w:p>
    <w:p w14:paraId="042D7352" w14:textId="77777777" w:rsidR="00E80967" w:rsidRDefault="00E80967" w:rsidP="00E80967">
      <w:pPr>
        <w:pStyle w:val="BodyText"/>
      </w:pPr>
      <w:r>
        <w:t>Have students use collaborative Google Docs or Blackboard to submit questions and ensure no repetition</w:t>
      </w:r>
    </w:p>
    <w:p w14:paraId="5EADBC8C" w14:textId="77777777" w:rsidR="00E80967" w:rsidRPr="004F79F6" w:rsidRDefault="00E80967" w:rsidP="004F79F6">
      <w:pPr>
        <w:pStyle w:val="Heading3"/>
      </w:pPr>
      <w:r w:rsidRPr="004F79F6">
        <w:t>Note-Taking Form</w:t>
      </w:r>
    </w:p>
    <w:p w14:paraId="4A2723B2" w14:textId="77777777" w:rsidR="00E80967" w:rsidRDefault="00E80967" w:rsidP="00E80967">
      <w:pPr>
        <w:pStyle w:val="BodyText"/>
      </w:pPr>
      <w:r>
        <w:t>This structured note-taking form can be used when showing a short video* in class or asking students to watch the video as homework/class preparation. The last column would be addressed by the instructor. Alternately, the instructor may pose the questions for which students will need to find answers.</w:t>
      </w:r>
    </w:p>
    <w:p w14:paraId="68591F1B" w14:textId="25616A14" w:rsidR="004E1BB9" w:rsidRDefault="004E1BB9" w:rsidP="004E1BB9">
      <w:pPr>
        <w:pStyle w:val="BodyText"/>
      </w:pPr>
      <w:r>
        <w:t xml:space="preserve">Table </w:t>
      </w:r>
      <w:fldSimple w:instr=" SEQ Table \* ARABIC ">
        <w:r>
          <w:rPr>
            <w:noProof/>
          </w:rPr>
          <w:t>2</w:t>
        </w:r>
      </w:fldSimple>
      <w:r>
        <w:t xml:space="preserve"> Note-taking form</w:t>
      </w:r>
    </w:p>
    <w:tbl>
      <w:tblPr>
        <w:tblStyle w:val="TableGrid"/>
        <w:tblW w:w="0" w:type="auto"/>
        <w:tblLook w:val="04A0" w:firstRow="1" w:lastRow="0" w:firstColumn="1" w:lastColumn="0" w:noHBand="0" w:noVBand="1"/>
        <w:tblCaption w:val="Note-taking form"/>
        <w:tblDescription w:val="Consists of four columns: what I know, what I want to know, what I learned, and what I still need to know. Below each of the headings are actions that should be taken to help structure note-taking for the student. "/>
      </w:tblPr>
      <w:tblGrid>
        <w:gridCol w:w="2337"/>
        <w:gridCol w:w="2337"/>
        <w:gridCol w:w="2338"/>
        <w:gridCol w:w="2338"/>
      </w:tblGrid>
      <w:tr w:rsidR="006C04D7" w14:paraId="40B09D18" w14:textId="77777777" w:rsidTr="004E1BB9">
        <w:trPr>
          <w:cantSplit/>
          <w:tblHeader/>
        </w:trPr>
        <w:tc>
          <w:tcPr>
            <w:tcW w:w="2337" w:type="dxa"/>
            <w:shd w:val="clear" w:color="auto" w:fill="EEEEEE"/>
          </w:tcPr>
          <w:p w14:paraId="58E7EAEE" w14:textId="7221B289" w:rsidR="006C04D7" w:rsidRDefault="006C04D7" w:rsidP="006C04D7">
            <w:pPr>
              <w:pStyle w:val="Tabletext"/>
              <w:rPr>
                <w:rStyle w:val="Strong"/>
              </w:rPr>
            </w:pPr>
            <w:r>
              <w:rPr>
                <w:rStyle w:val="Strong"/>
              </w:rPr>
              <w:t>What I know</w:t>
            </w:r>
          </w:p>
        </w:tc>
        <w:tc>
          <w:tcPr>
            <w:tcW w:w="2337" w:type="dxa"/>
            <w:shd w:val="clear" w:color="auto" w:fill="EEEEEE"/>
          </w:tcPr>
          <w:p w14:paraId="542C9BBB" w14:textId="11CB2756" w:rsidR="006C04D7" w:rsidRDefault="006C04D7" w:rsidP="006C04D7">
            <w:pPr>
              <w:pStyle w:val="Tabletext"/>
              <w:rPr>
                <w:rStyle w:val="Strong"/>
              </w:rPr>
            </w:pPr>
            <w:r>
              <w:rPr>
                <w:rStyle w:val="Strong"/>
              </w:rPr>
              <w:t>What I want to know</w:t>
            </w:r>
          </w:p>
        </w:tc>
        <w:tc>
          <w:tcPr>
            <w:tcW w:w="2338" w:type="dxa"/>
            <w:shd w:val="clear" w:color="auto" w:fill="EEEEEE"/>
          </w:tcPr>
          <w:p w14:paraId="4E5F24A8" w14:textId="39B0C192" w:rsidR="006C04D7" w:rsidRDefault="006C04D7" w:rsidP="006C04D7">
            <w:pPr>
              <w:pStyle w:val="Tabletext"/>
              <w:rPr>
                <w:rStyle w:val="Strong"/>
              </w:rPr>
            </w:pPr>
            <w:r>
              <w:rPr>
                <w:rStyle w:val="Strong"/>
              </w:rPr>
              <w:t>What I learned</w:t>
            </w:r>
          </w:p>
        </w:tc>
        <w:tc>
          <w:tcPr>
            <w:tcW w:w="2338" w:type="dxa"/>
            <w:shd w:val="clear" w:color="auto" w:fill="EEEEEE"/>
          </w:tcPr>
          <w:p w14:paraId="330E2510" w14:textId="4CFEC1C6" w:rsidR="006C04D7" w:rsidRDefault="006C04D7" w:rsidP="006C04D7">
            <w:pPr>
              <w:pStyle w:val="Tabletext"/>
              <w:rPr>
                <w:rStyle w:val="Strong"/>
              </w:rPr>
            </w:pPr>
            <w:r>
              <w:rPr>
                <w:rStyle w:val="Strong"/>
              </w:rPr>
              <w:t>What I still need to know</w:t>
            </w:r>
          </w:p>
        </w:tc>
      </w:tr>
      <w:tr w:rsidR="006C04D7" w14:paraId="2AE9ED08" w14:textId="77777777" w:rsidTr="006C04D7">
        <w:trPr>
          <w:cantSplit/>
        </w:trPr>
        <w:tc>
          <w:tcPr>
            <w:tcW w:w="2337" w:type="dxa"/>
          </w:tcPr>
          <w:p w14:paraId="52878A18" w14:textId="59F73546" w:rsidR="006C04D7" w:rsidRDefault="006C04D7" w:rsidP="006C04D7">
            <w:pPr>
              <w:pStyle w:val="Tabletext"/>
              <w:rPr>
                <w:rStyle w:val="Strong"/>
              </w:rPr>
            </w:pPr>
            <w:r>
              <w:t>Brainstorm a list of everything you already know about this topic.</w:t>
            </w:r>
          </w:p>
        </w:tc>
        <w:tc>
          <w:tcPr>
            <w:tcW w:w="2337" w:type="dxa"/>
          </w:tcPr>
          <w:p w14:paraId="34C99588" w14:textId="7BC3B1D1" w:rsidR="006C04D7" w:rsidRDefault="006C04D7" w:rsidP="006C04D7">
            <w:pPr>
              <w:pStyle w:val="Tabletext"/>
              <w:rPr>
                <w:rStyle w:val="Strong"/>
              </w:rPr>
            </w:pPr>
            <w:r>
              <w:t>Pose questions you hope the information in the video will address.</w:t>
            </w:r>
          </w:p>
        </w:tc>
        <w:tc>
          <w:tcPr>
            <w:tcW w:w="2338" w:type="dxa"/>
          </w:tcPr>
          <w:p w14:paraId="347A61F1" w14:textId="1D8994A4" w:rsidR="006C04D7" w:rsidRDefault="006C04D7" w:rsidP="006C04D7">
            <w:pPr>
              <w:pStyle w:val="Tabletext"/>
              <w:rPr>
                <w:rStyle w:val="Strong"/>
              </w:rPr>
            </w:pPr>
            <w:r>
              <w:t>Using information from the video, write answers to the questions you posed.</w:t>
            </w:r>
          </w:p>
        </w:tc>
        <w:tc>
          <w:tcPr>
            <w:tcW w:w="2338" w:type="dxa"/>
          </w:tcPr>
          <w:p w14:paraId="560C24BB" w14:textId="421818D7" w:rsidR="006C04D7" w:rsidRDefault="006C04D7" w:rsidP="006C04D7">
            <w:pPr>
              <w:pStyle w:val="Tabletext"/>
              <w:rPr>
                <w:rStyle w:val="Strong"/>
              </w:rPr>
            </w:pPr>
            <w:r>
              <w:t>Record the questions for which you did not receive answers, or about which you are still confused.</w:t>
            </w:r>
          </w:p>
        </w:tc>
      </w:tr>
      <w:tr w:rsidR="006C04D7" w14:paraId="57DEEFC5" w14:textId="77777777" w:rsidTr="006C04D7">
        <w:trPr>
          <w:cantSplit/>
        </w:trPr>
        <w:tc>
          <w:tcPr>
            <w:tcW w:w="2337" w:type="dxa"/>
          </w:tcPr>
          <w:p w14:paraId="6B37103D" w14:textId="581208C0" w:rsidR="006C04D7" w:rsidRDefault="006C04D7" w:rsidP="006C04D7">
            <w:pPr>
              <w:pStyle w:val="Tabletext"/>
              <w:rPr>
                <w:rStyle w:val="Strong"/>
              </w:rPr>
            </w:pPr>
            <w:r>
              <w:rPr>
                <w:rStyle w:val="Strong"/>
                <w:b w:val="0"/>
                <w:bCs w:val="0"/>
              </w:rPr>
              <w:t>(blank)</w:t>
            </w:r>
          </w:p>
        </w:tc>
        <w:tc>
          <w:tcPr>
            <w:tcW w:w="2337" w:type="dxa"/>
          </w:tcPr>
          <w:p w14:paraId="3A76E72D" w14:textId="46E69646" w:rsidR="006C04D7" w:rsidRDefault="006C04D7" w:rsidP="006C04D7">
            <w:pPr>
              <w:pStyle w:val="Tabletext"/>
              <w:rPr>
                <w:rStyle w:val="Strong"/>
              </w:rPr>
            </w:pPr>
            <w:r>
              <w:rPr>
                <w:rStyle w:val="Strong"/>
                <w:b w:val="0"/>
                <w:bCs w:val="0"/>
              </w:rPr>
              <w:t>(blank)</w:t>
            </w:r>
          </w:p>
        </w:tc>
        <w:tc>
          <w:tcPr>
            <w:tcW w:w="2338" w:type="dxa"/>
          </w:tcPr>
          <w:p w14:paraId="7E8F7C4A" w14:textId="171FE42F" w:rsidR="006C04D7" w:rsidRDefault="006C04D7" w:rsidP="006C04D7">
            <w:pPr>
              <w:pStyle w:val="Tabletext"/>
              <w:rPr>
                <w:rStyle w:val="Strong"/>
              </w:rPr>
            </w:pPr>
            <w:r>
              <w:rPr>
                <w:rStyle w:val="Strong"/>
                <w:b w:val="0"/>
                <w:bCs w:val="0"/>
              </w:rPr>
              <w:t>(blank)</w:t>
            </w:r>
          </w:p>
        </w:tc>
        <w:tc>
          <w:tcPr>
            <w:tcW w:w="2338" w:type="dxa"/>
          </w:tcPr>
          <w:p w14:paraId="61A02601" w14:textId="3D819001" w:rsidR="006C04D7" w:rsidRDefault="006C04D7" w:rsidP="006C04D7">
            <w:pPr>
              <w:pStyle w:val="Tabletext"/>
              <w:rPr>
                <w:rStyle w:val="Strong"/>
              </w:rPr>
            </w:pPr>
            <w:r>
              <w:rPr>
                <w:rStyle w:val="Strong"/>
                <w:b w:val="0"/>
                <w:bCs w:val="0"/>
              </w:rPr>
              <w:t>(blank)</w:t>
            </w:r>
          </w:p>
        </w:tc>
      </w:tr>
    </w:tbl>
    <w:p w14:paraId="6F417A47" w14:textId="5C0AEB91" w:rsidR="00FB6A5D" w:rsidRPr="00361028" w:rsidRDefault="00E80967" w:rsidP="00BA1F47">
      <w:pPr>
        <w:pStyle w:val="BodyText"/>
      </w:pPr>
      <w:r>
        <w:t>*The recommended length for a video shown in class is no longer than 6 minutes (Guo, 2013).</w:t>
      </w:r>
    </w:p>
    <w:sectPr w:rsidR="00FB6A5D" w:rsidRPr="00361028">
      <w:footerReference w:type="first" r:id="rId9"/>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A4CC0" w14:textId="77777777" w:rsidR="00756661" w:rsidRDefault="00756661">
      <w:r>
        <w:separator/>
      </w:r>
    </w:p>
  </w:endnote>
  <w:endnote w:type="continuationSeparator" w:id="0">
    <w:p w14:paraId="5CF909FD" w14:textId="77777777" w:rsidR="00756661" w:rsidRDefault="0075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ational Book">
    <w:altName w:val="﷽﷽﷽﷽﷽﷽"/>
    <w:panose1 w:val="020005030000000200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
    <w:panose1 w:val="020005030000000200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85AE"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294547CB" w14:textId="77777777" w:rsidR="00B71CD1" w:rsidRDefault="000D6F02">
    <w:r>
      <w:rPr>
        <w:noProof/>
      </w:rPr>
      <w:drawing>
        <wp:inline distT="114300" distB="114300" distL="114300" distR="114300" wp14:anchorId="2A795437" wp14:editId="0BA09049">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18343" w14:textId="77777777" w:rsidR="00756661" w:rsidRDefault="00756661">
      <w:r>
        <w:separator/>
      </w:r>
    </w:p>
  </w:footnote>
  <w:footnote w:type="continuationSeparator" w:id="0">
    <w:p w14:paraId="0FF76986" w14:textId="77777777" w:rsidR="00756661" w:rsidRDefault="00756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967"/>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B7D9A"/>
    <w:rsid w:val="003C0C6D"/>
    <w:rsid w:val="003D08B7"/>
    <w:rsid w:val="00412410"/>
    <w:rsid w:val="00421613"/>
    <w:rsid w:val="00425BE2"/>
    <w:rsid w:val="00446333"/>
    <w:rsid w:val="00454238"/>
    <w:rsid w:val="00457F39"/>
    <w:rsid w:val="00463CD5"/>
    <w:rsid w:val="0048020A"/>
    <w:rsid w:val="004A3BA1"/>
    <w:rsid w:val="004B3FE3"/>
    <w:rsid w:val="004E1BB9"/>
    <w:rsid w:val="004F667A"/>
    <w:rsid w:val="004F79F6"/>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6C04D7"/>
    <w:rsid w:val="0071143C"/>
    <w:rsid w:val="00756661"/>
    <w:rsid w:val="00781A9F"/>
    <w:rsid w:val="00786E8B"/>
    <w:rsid w:val="00796F54"/>
    <w:rsid w:val="007C29DF"/>
    <w:rsid w:val="007E4E36"/>
    <w:rsid w:val="007F6055"/>
    <w:rsid w:val="007F7DF8"/>
    <w:rsid w:val="00814537"/>
    <w:rsid w:val="0084403C"/>
    <w:rsid w:val="0084634A"/>
    <w:rsid w:val="00873042"/>
    <w:rsid w:val="00881CC3"/>
    <w:rsid w:val="008950DB"/>
    <w:rsid w:val="008C1092"/>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A1F47"/>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809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3B99"/>
  <w15:docId w15:val="{BFDEC3FB-0888-2C41-8D1B-670E3B5F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4F7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F79F6"/>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4E1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44</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Sweeney</cp:lastModifiedBy>
  <cp:revision>3</cp:revision>
  <dcterms:created xsi:type="dcterms:W3CDTF">2021-06-14T00:45:00Z</dcterms:created>
  <dcterms:modified xsi:type="dcterms:W3CDTF">2021-06-17T20:39:00Z</dcterms:modified>
</cp:coreProperties>
</file>