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07EE8" w14:textId="77777777" w:rsidR="00276642" w:rsidRDefault="000D6F02" w:rsidP="009C4CBC">
      <w:pPr>
        <w:pStyle w:val="BodyText"/>
        <w:tabs>
          <w:tab w:val="left" w:pos="8820"/>
        </w:tabs>
      </w:pPr>
      <w:r>
        <w:rPr>
          <w:noProof/>
        </w:rPr>
        <w:drawing>
          <wp:inline distT="114300" distB="114300" distL="114300" distR="114300" wp14:anchorId="0426A7E4" wp14:editId="5A037D8A">
            <wp:extent cx="3429000" cy="422754"/>
            <wp:effectExtent l="0" t="0" r="0" b="0"/>
            <wp:docPr id="4" name="image1.jpg" descr="University of Southern California Center for Excellence in Teach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g" descr="University of Southern California Center for Excellence in Teaching">
                      <a:extLst>
                        <a:ext uri="{C183D7F6-B498-43B3-948B-1728B52AA6E4}">
                          <adec:decorative xmlns:adec="http://schemas.microsoft.com/office/drawing/2017/decorative" val="0"/>
                        </a:ext>
                      </a:extLst>
                    </pic:cNvPr>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3697043" cy="455800"/>
                    </a:xfrm>
                    <a:prstGeom prst="rect">
                      <a:avLst/>
                    </a:prstGeom>
                    <a:ln/>
                  </pic:spPr>
                </pic:pic>
              </a:graphicData>
            </a:graphic>
          </wp:inline>
        </w:drawing>
      </w:r>
    </w:p>
    <w:p w14:paraId="6C3EE20B" w14:textId="6C665581" w:rsidR="0087029F" w:rsidRDefault="0087029F" w:rsidP="0087029F">
      <w:pPr>
        <w:pStyle w:val="Heading1"/>
      </w:pPr>
      <w:r>
        <w:t xml:space="preserve">Student-led discussions for </w:t>
      </w:r>
      <w:proofErr w:type="spellStart"/>
      <w:r>
        <w:t>onground</w:t>
      </w:r>
      <w:proofErr w:type="spellEnd"/>
      <w:r>
        <w:t xml:space="preserve"> and synchronous online classes</w:t>
      </w:r>
    </w:p>
    <w:p w14:paraId="21D75236" w14:textId="692262DB" w:rsidR="0087029F" w:rsidRPr="009F528B" w:rsidRDefault="0087029F" w:rsidP="009F528B">
      <w:pPr>
        <w:pStyle w:val="Heading2"/>
      </w:pPr>
      <w:r w:rsidRPr="009F528B">
        <w:t>WHAT IS THIS RESOURCE?</w:t>
      </w:r>
    </w:p>
    <w:p w14:paraId="417E92B1" w14:textId="67376158" w:rsidR="0087029F" w:rsidRDefault="0087029F" w:rsidP="0087029F">
      <w:pPr>
        <w:pStyle w:val="BodyText"/>
      </w:pPr>
      <w:r>
        <w:t>A stepwise procedure for implementing student-led discussions, from syllabus design through classroom facilitation. Also included are tips on promoting a positive classroom environment for student-led discussions. This learning activity is appropriate for classes of all sizes.</w:t>
      </w:r>
    </w:p>
    <w:p w14:paraId="2FCE55D6" w14:textId="529E5B7D" w:rsidR="0087029F" w:rsidRPr="009F528B" w:rsidRDefault="0087029F" w:rsidP="009F528B">
      <w:pPr>
        <w:pStyle w:val="Heading2"/>
      </w:pPr>
      <w:r w:rsidRPr="009F528B">
        <w:t>HOW DO I USE IT?</w:t>
      </w:r>
    </w:p>
    <w:p w14:paraId="6B945EC4" w14:textId="278B14D9" w:rsidR="0087029F" w:rsidRDefault="0087029F" w:rsidP="0087029F">
      <w:pPr>
        <w:pStyle w:val="BodyText"/>
      </w:pPr>
      <w:r>
        <w:t xml:space="preserve">To implement student-led discussions in your course, follow the steps provided. Review the tips that produce actionable responses. For assistance, please contact </w:t>
      </w:r>
      <w:hyperlink r:id="rId9" w:history="1">
        <w:r w:rsidR="001D655B">
          <w:rPr>
            <w:rStyle w:val="Hyperlink"/>
          </w:rPr>
          <w:t>CET</w:t>
        </w:r>
      </w:hyperlink>
      <w:r>
        <w:t>.</w:t>
      </w:r>
    </w:p>
    <w:p w14:paraId="59A0B48F" w14:textId="10D1988A" w:rsidR="0087029F" w:rsidRDefault="0087029F" w:rsidP="0087029F">
      <w:pPr>
        <w:pStyle w:val="BodyText"/>
      </w:pPr>
      <w:r>
        <w:t>A student-led discussion is an active learning technique in which an individual, or a pair of students, is assessed by the instructor on their ability to conduct a class discussion on an academic topic relevant to the course.</w:t>
      </w:r>
    </w:p>
    <w:p w14:paraId="053BA5CC" w14:textId="53D5A8D1" w:rsidR="0087029F" w:rsidRPr="009F528B" w:rsidRDefault="0087029F" w:rsidP="009F528B">
      <w:pPr>
        <w:pStyle w:val="Bulletlist1"/>
      </w:pPr>
      <w:r w:rsidRPr="009F528B">
        <w:t>Clear expectations</w:t>
      </w:r>
    </w:p>
    <w:p w14:paraId="5C544066" w14:textId="46BA4D17" w:rsidR="0087029F" w:rsidRPr="009F528B" w:rsidRDefault="0087029F" w:rsidP="009F528B">
      <w:pPr>
        <w:pStyle w:val="Bulletlist1"/>
      </w:pPr>
      <w:r w:rsidRPr="009F528B">
        <w:t>Student-focused</w:t>
      </w:r>
    </w:p>
    <w:p w14:paraId="27377939" w14:textId="742C4C29" w:rsidR="0087029F" w:rsidRPr="009F528B" w:rsidRDefault="0087029F" w:rsidP="009F528B">
      <w:pPr>
        <w:pStyle w:val="Bulletlist1"/>
      </w:pPr>
      <w:r w:rsidRPr="009F528B">
        <w:t>Academic</w:t>
      </w:r>
    </w:p>
    <w:p w14:paraId="16325654" w14:textId="6272B4CF" w:rsidR="0087029F" w:rsidRPr="009F528B" w:rsidRDefault="0087029F" w:rsidP="009F528B">
      <w:pPr>
        <w:pStyle w:val="Bulletlist1"/>
      </w:pPr>
      <w:r w:rsidRPr="009F528B">
        <w:t>Content-based</w:t>
      </w:r>
    </w:p>
    <w:p w14:paraId="24268718" w14:textId="658F4309" w:rsidR="0087029F" w:rsidRPr="009F528B" w:rsidRDefault="0087029F" w:rsidP="009F528B">
      <w:pPr>
        <w:pStyle w:val="Bulletlist1"/>
      </w:pPr>
      <w:r w:rsidRPr="009F528B">
        <w:t>Prepared in advance</w:t>
      </w:r>
    </w:p>
    <w:p w14:paraId="7BF29133" w14:textId="77975ACB" w:rsidR="0087029F" w:rsidRPr="009F528B" w:rsidRDefault="0087029F" w:rsidP="009F528B">
      <w:pPr>
        <w:pStyle w:val="Bulletlist1"/>
      </w:pPr>
      <w:r w:rsidRPr="009F528B">
        <w:t xml:space="preserve">Graded with rubrics </w:t>
      </w:r>
    </w:p>
    <w:p w14:paraId="23B94E96" w14:textId="77777777" w:rsidR="0087029F" w:rsidRDefault="0087029F" w:rsidP="009F528B">
      <w:pPr>
        <w:pStyle w:val="Heading3"/>
      </w:pPr>
      <w:r>
        <w:t>Facilitation Process</w:t>
      </w:r>
    </w:p>
    <w:p w14:paraId="17088A1D" w14:textId="77777777" w:rsidR="0087029F" w:rsidRPr="009F528B" w:rsidRDefault="0087029F" w:rsidP="009F528B">
      <w:pPr>
        <w:pStyle w:val="Heading4"/>
      </w:pPr>
      <w:r w:rsidRPr="009F528B">
        <w:t>PRE</w:t>
      </w:r>
    </w:p>
    <w:p w14:paraId="3DA74829" w14:textId="04830FDE" w:rsidR="0087029F" w:rsidRPr="009F528B" w:rsidRDefault="0087029F" w:rsidP="009F528B">
      <w:pPr>
        <w:pStyle w:val="Bulletlist1"/>
      </w:pPr>
      <w:r w:rsidRPr="009F528B">
        <w:t>Instructor models effective discussions.</w:t>
      </w:r>
    </w:p>
    <w:p w14:paraId="55882DA0" w14:textId="33045D57" w:rsidR="0087029F" w:rsidRPr="009F528B" w:rsidRDefault="0087029F" w:rsidP="009F528B">
      <w:pPr>
        <w:pStyle w:val="Bulletlist1"/>
      </w:pPr>
      <w:r w:rsidRPr="009F528B">
        <w:t>Instructor introduces expectations.</w:t>
      </w:r>
    </w:p>
    <w:p w14:paraId="644B4012" w14:textId="497D9418" w:rsidR="0087029F" w:rsidRPr="009F528B" w:rsidRDefault="0087029F" w:rsidP="009F528B">
      <w:pPr>
        <w:pStyle w:val="Bulletlist1"/>
      </w:pPr>
      <w:r w:rsidRPr="009F528B">
        <w:t>Student leaders prepare.</w:t>
      </w:r>
    </w:p>
    <w:p w14:paraId="35E5D06D" w14:textId="77777777" w:rsidR="0087029F" w:rsidRPr="009F528B" w:rsidRDefault="0087029F" w:rsidP="009F528B">
      <w:pPr>
        <w:pStyle w:val="Heading4"/>
      </w:pPr>
      <w:r w:rsidRPr="009F528B">
        <w:t>DURING</w:t>
      </w:r>
    </w:p>
    <w:p w14:paraId="4C79AFED" w14:textId="71A72D1D" w:rsidR="0087029F" w:rsidRPr="009F528B" w:rsidRDefault="0087029F" w:rsidP="009F528B">
      <w:pPr>
        <w:pStyle w:val="Bulletlist1"/>
      </w:pPr>
      <w:r w:rsidRPr="009F528B">
        <w:t xml:space="preserve">Student </w:t>
      </w:r>
      <w:proofErr w:type="gramStart"/>
      <w:r w:rsidRPr="009F528B">
        <w:t>leaders</w:t>
      </w:r>
      <w:proofErr w:type="gramEnd"/>
      <w:r w:rsidRPr="009F528B">
        <w:t xml:space="preserve"> direct discussion.</w:t>
      </w:r>
    </w:p>
    <w:p w14:paraId="735EF821" w14:textId="357AADEB" w:rsidR="0087029F" w:rsidRPr="009F528B" w:rsidRDefault="0087029F" w:rsidP="009F528B">
      <w:pPr>
        <w:pStyle w:val="Bulletlist1"/>
      </w:pPr>
      <w:r w:rsidRPr="009F528B">
        <w:t>Student audience contributes.</w:t>
      </w:r>
    </w:p>
    <w:p w14:paraId="1D61EC72" w14:textId="3E6ED7EE" w:rsidR="0087029F" w:rsidRPr="009F528B" w:rsidRDefault="0087029F" w:rsidP="009F528B">
      <w:pPr>
        <w:pStyle w:val="Bulletlist1"/>
      </w:pPr>
      <w:r w:rsidRPr="009F528B">
        <w:t>Instructor facilitates and scores leaders.</w:t>
      </w:r>
    </w:p>
    <w:p w14:paraId="50B89EF7" w14:textId="77777777" w:rsidR="0087029F" w:rsidRPr="009F528B" w:rsidRDefault="0087029F" w:rsidP="009F528B">
      <w:pPr>
        <w:pStyle w:val="Heading4"/>
      </w:pPr>
      <w:r w:rsidRPr="009F528B">
        <w:lastRenderedPageBreak/>
        <w:t>POST</w:t>
      </w:r>
    </w:p>
    <w:p w14:paraId="55B7437E" w14:textId="3D5E8AD8" w:rsidR="0087029F" w:rsidRPr="009F528B" w:rsidRDefault="0087029F" w:rsidP="009F528B">
      <w:pPr>
        <w:pStyle w:val="Bulletlist1"/>
      </w:pPr>
      <w:r w:rsidRPr="009F528B">
        <w:t>Instructor closes and offers comments.</w:t>
      </w:r>
    </w:p>
    <w:p w14:paraId="4542FA9E" w14:textId="23178D2F" w:rsidR="0087029F" w:rsidRPr="009F528B" w:rsidRDefault="0087029F" w:rsidP="009F528B">
      <w:pPr>
        <w:pStyle w:val="Bulletlist1"/>
      </w:pPr>
      <w:r w:rsidRPr="009F528B">
        <w:t>Instructor provides student leaders feedback and grade</w:t>
      </w:r>
    </w:p>
    <w:p w14:paraId="35954D40" w14:textId="77777777" w:rsidR="0087029F" w:rsidRPr="009F528B" w:rsidRDefault="0087029F" w:rsidP="009F528B">
      <w:pPr>
        <w:pStyle w:val="Heading3"/>
      </w:pPr>
      <w:r w:rsidRPr="009F528B">
        <w:t>Options</w:t>
      </w:r>
    </w:p>
    <w:p w14:paraId="047A7844" w14:textId="76D1B472" w:rsidR="0087029F" w:rsidRDefault="0087029F" w:rsidP="0087029F">
      <w:pPr>
        <w:pStyle w:val="BodyText"/>
      </w:pPr>
      <w:r>
        <w:t>It is possible for a student-led discussion to have any combination of the following forms and delivery depending on your need, preference, or purpose.</w:t>
      </w:r>
    </w:p>
    <w:p w14:paraId="14B46F71" w14:textId="7FE5F88D" w:rsidR="009F528B" w:rsidRDefault="009F528B" w:rsidP="009F528B">
      <w:pPr>
        <w:pStyle w:val="BodyText"/>
      </w:pPr>
      <w:r>
        <w:t xml:space="preserve">Table </w:t>
      </w:r>
      <w:r w:rsidR="000A0010">
        <w:fldChar w:fldCharType="begin"/>
      </w:r>
      <w:r w:rsidR="000A0010">
        <w:instrText xml:space="preserve"> SEQ Table \* ARABIC </w:instrText>
      </w:r>
      <w:r w:rsidR="000A0010">
        <w:fldChar w:fldCharType="separate"/>
      </w:r>
      <w:r w:rsidR="00422EF2">
        <w:rPr>
          <w:noProof/>
        </w:rPr>
        <w:t>1</w:t>
      </w:r>
      <w:r w:rsidR="000A0010">
        <w:rPr>
          <w:noProof/>
        </w:rPr>
        <w:fldChar w:fldCharType="end"/>
      </w:r>
      <w:r>
        <w:t xml:space="preserve"> Student led discussion options</w:t>
      </w:r>
    </w:p>
    <w:tbl>
      <w:tblPr>
        <w:tblStyle w:val="TableGrid"/>
        <w:tblW w:w="0" w:type="auto"/>
        <w:tblLook w:val="04A0" w:firstRow="1" w:lastRow="0" w:firstColumn="1" w:lastColumn="0" w:noHBand="0" w:noVBand="1"/>
        <w:tblCaption w:val="Student led discussion options"/>
        <w:tblDescription w:val="Consists of seven rows, split into two column combinations. "/>
      </w:tblPr>
      <w:tblGrid>
        <w:gridCol w:w="4675"/>
        <w:gridCol w:w="4675"/>
      </w:tblGrid>
      <w:tr w:rsidR="009F528B" w:rsidRPr="009F528B" w14:paraId="5B8EE478" w14:textId="77777777" w:rsidTr="009F528B">
        <w:trPr>
          <w:cantSplit/>
        </w:trPr>
        <w:tc>
          <w:tcPr>
            <w:tcW w:w="4675" w:type="dxa"/>
          </w:tcPr>
          <w:p w14:paraId="436DB40D" w14:textId="7F563BD3" w:rsidR="009F528B" w:rsidRPr="009F528B" w:rsidRDefault="009F528B" w:rsidP="009F528B">
            <w:pPr>
              <w:pStyle w:val="Tabletext"/>
            </w:pPr>
            <w:r>
              <w:t>Major assignment</w:t>
            </w:r>
          </w:p>
        </w:tc>
        <w:tc>
          <w:tcPr>
            <w:tcW w:w="4675" w:type="dxa"/>
          </w:tcPr>
          <w:p w14:paraId="62A1282B" w14:textId="5EB9D760" w:rsidR="009F528B" w:rsidRPr="009F528B" w:rsidRDefault="009F528B" w:rsidP="009F528B">
            <w:pPr>
              <w:pStyle w:val="Tabletext"/>
            </w:pPr>
            <w:r>
              <w:t>Graded class activity</w:t>
            </w:r>
          </w:p>
        </w:tc>
      </w:tr>
      <w:tr w:rsidR="009F528B" w:rsidRPr="009F528B" w14:paraId="7418AAEE" w14:textId="77777777" w:rsidTr="009F528B">
        <w:trPr>
          <w:cantSplit/>
        </w:trPr>
        <w:tc>
          <w:tcPr>
            <w:tcW w:w="4675" w:type="dxa"/>
          </w:tcPr>
          <w:p w14:paraId="13DFAA2F" w14:textId="7366B63F" w:rsidR="009F528B" w:rsidRPr="009F528B" w:rsidRDefault="009F528B" w:rsidP="009F528B">
            <w:pPr>
              <w:pStyle w:val="Tabletext"/>
            </w:pPr>
            <w:r>
              <w:t>Small class</w:t>
            </w:r>
          </w:p>
        </w:tc>
        <w:tc>
          <w:tcPr>
            <w:tcW w:w="4675" w:type="dxa"/>
          </w:tcPr>
          <w:p w14:paraId="069097B5" w14:textId="68E13D15" w:rsidR="009F528B" w:rsidRPr="009F528B" w:rsidRDefault="009F528B" w:rsidP="009F528B">
            <w:pPr>
              <w:pStyle w:val="Tabletext"/>
            </w:pPr>
            <w:r>
              <w:t>Medium class</w:t>
            </w:r>
          </w:p>
        </w:tc>
      </w:tr>
      <w:tr w:rsidR="009F528B" w:rsidRPr="009F528B" w14:paraId="304FB1A6" w14:textId="77777777" w:rsidTr="009F528B">
        <w:trPr>
          <w:cantSplit/>
        </w:trPr>
        <w:tc>
          <w:tcPr>
            <w:tcW w:w="4675" w:type="dxa"/>
          </w:tcPr>
          <w:p w14:paraId="716264CB" w14:textId="7B91B672" w:rsidR="009F528B" w:rsidRPr="009F528B" w:rsidRDefault="009F528B" w:rsidP="009F528B">
            <w:pPr>
              <w:pStyle w:val="Tabletext"/>
            </w:pPr>
            <w:r>
              <w:t>Individual leaders</w:t>
            </w:r>
          </w:p>
        </w:tc>
        <w:tc>
          <w:tcPr>
            <w:tcW w:w="4675" w:type="dxa"/>
          </w:tcPr>
          <w:p w14:paraId="66C1B528" w14:textId="323D833E" w:rsidR="009F528B" w:rsidRPr="009F528B" w:rsidRDefault="009F528B" w:rsidP="009F528B">
            <w:pPr>
              <w:pStyle w:val="Tabletext"/>
            </w:pPr>
            <w:r>
              <w:t>Leader pairs</w:t>
            </w:r>
          </w:p>
        </w:tc>
      </w:tr>
      <w:tr w:rsidR="009F528B" w:rsidRPr="009F528B" w14:paraId="016FF43B" w14:textId="77777777" w:rsidTr="009F528B">
        <w:trPr>
          <w:cantSplit/>
        </w:trPr>
        <w:tc>
          <w:tcPr>
            <w:tcW w:w="4675" w:type="dxa"/>
          </w:tcPr>
          <w:p w14:paraId="7C5EF947" w14:textId="0468A7C0" w:rsidR="009F528B" w:rsidRPr="009F528B" w:rsidRDefault="009F528B" w:rsidP="009F528B">
            <w:pPr>
              <w:pStyle w:val="Tabletext"/>
            </w:pPr>
            <w:r>
              <w:t>Instructor-assigned topic</w:t>
            </w:r>
          </w:p>
        </w:tc>
        <w:tc>
          <w:tcPr>
            <w:tcW w:w="4675" w:type="dxa"/>
          </w:tcPr>
          <w:p w14:paraId="628E2009" w14:textId="1FE4C528" w:rsidR="009F528B" w:rsidRPr="009F528B" w:rsidRDefault="009F528B" w:rsidP="009F528B">
            <w:pPr>
              <w:pStyle w:val="Tabletext"/>
            </w:pPr>
            <w:r>
              <w:t>Student-generated topic</w:t>
            </w:r>
          </w:p>
        </w:tc>
      </w:tr>
      <w:tr w:rsidR="009F528B" w:rsidRPr="009F528B" w14:paraId="3C20C03C" w14:textId="77777777" w:rsidTr="009F528B">
        <w:trPr>
          <w:cantSplit/>
        </w:trPr>
        <w:tc>
          <w:tcPr>
            <w:tcW w:w="4675" w:type="dxa"/>
          </w:tcPr>
          <w:p w14:paraId="3EF931AF" w14:textId="49E435B6" w:rsidR="009F528B" w:rsidRPr="009F528B" w:rsidRDefault="009F528B" w:rsidP="009F528B">
            <w:pPr>
              <w:pStyle w:val="Tabletext"/>
            </w:pPr>
            <w:r>
              <w:t>Instructor-assigned content</w:t>
            </w:r>
          </w:p>
        </w:tc>
        <w:tc>
          <w:tcPr>
            <w:tcW w:w="4675" w:type="dxa"/>
          </w:tcPr>
          <w:p w14:paraId="78F3CD88" w14:textId="155F99E9" w:rsidR="009F528B" w:rsidRPr="009F528B" w:rsidRDefault="009F528B" w:rsidP="009F528B">
            <w:pPr>
              <w:pStyle w:val="Tabletext"/>
            </w:pPr>
            <w:r>
              <w:t>Student-generated content</w:t>
            </w:r>
          </w:p>
        </w:tc>
      </w:tr>
      <w:tr w:rsidR="009F528B" w:rsidRPr="009F528B" w14:paraId="1187832B" w14:textId="77777777" w:rsidTr="009F528B">
        <w:trPr>
          <w:cantSplit/>
        </w:trPr>
        <w:tc>
          <w:tcPr>
            <w:tcW w:w="4675" w:type="dxa"/>
          </w:tcPr>
          <w:p w14:paraId="4F7B91F1" w14:textId="68C429CD" w:rsidR="009F528B" w:rsidRPr="009F528B" w:rsidRDefault="009F528B" w:rsidP="009F528B">
            <w:pPr>
              <w:pStyle w:val="Tabletext"/>
            </w:pPr>
            <w:r>
              <w:t>Overview</w:t>
            </w:r>
          </w:p>
        </w:tc>
        <w:tc>
          <w:tcPr>
            <w:tcW w:w="4675" w:type="dxa"/>
          </w:tcPr>
          <w:p w14:paraId="529AA3B7" w14:textId="1AF68784" w:rsidR="009F528B" w:rsidRPr="009F528B" w:rsidRDefault="009F528B" w:rsidP="009F528B">
            <w:pPr>
              <w:pStyle w:val="Tabletext"/>
            </w:pPr>
            <w:r>
              <w:t>No overview</w:t>
            </w:r>
          </w:p>
        </w:tc>
      </w:tr>
      <w:tr w:rsidR="009F528B" w:rsidRPr="009F528B" w14:paraId="2B912E05" w14:textId="77777777" w:rsidTr="009F528B">
        <w:trPr>
          <w:cantSplit/>
        </w:trPr>
        <w:tc>
          <w:tcPr>
            <w:tcW w:w="4675" w:type="dxa"/>
          </w:tcPr>
          <w:p w14:paraId="16BFBA60" w14:textId="62196B2F" w:rsidR="009F528B" w:rsidRPr="009F528B" w:rsidRDefault="009F528B" w:rsidP="009F528B">
            <w:pPr>
              <w:pStyle w:val="Tabletext"/>
            </w:pPr>
            <w:r>
              <w:t>Student audience graded</w:t>
            </w:r>
          </w:p>
        </w:tc>
        <w:tc>
          <w:tcPr>
            <w:tcW w:w="4675" w:type="dxa"/>
          </w:tcPr>
          <w:p w14:paraId="545DBFBA" w14:textId="18AB1F72" w:rsidR="009F528B" w:rsidRPr="009F528B" w:rsidRDefault="009F528B" w:rsidP="009F528B">
            <w:pPr>
              <w:pStyle w:val="Tabletext"/>
            </w:pPr>
            <w:r>
              <w:t>Assessed on content</w:t>
            </w:r>
          </w:p>
        </w:tc>
      </w:tr>
    </w:tbl>
    <w:p w14:paraId="4E0B9D7B" w14:textId="77777777" w:rsidR="0087029F" w:rsidRPr="009F528B" w:rsidRDefault="0087029F" w:rsidP="009F528B">
      <w:pPr>
        <w:pStyle w:val="Heading3"/>
      </w:pPr>
      <w:r w:rsidRPr="009F528B">
        <w:t>Benefits</w:t>
      </w:r>
    </w:p>
    <w:p w14:paraId="2EA543D0" w14:textId="77777777" w:rsidR="0087029F" w:rsidRPr="009F528B" w:rsidRDefault="0087029F" w:rsidP="009F528B">
      <w:pPr>
        <w:pStyle w:val="Heading4"/>
      </w:pPr>
      <w:r w:rsidRPr="009F528B">
        <w:t>Cognitive</w:t>
      </w:r>
    </w:p>
    <w:p w14:paraId="15274B05" w14:textId="493AA1D5" w:rsidR="0087029F" w:rsidRDefault="0087029F" w:rsidP="009F528B">
      <w:pPr>
        <w:pStyle w:val="Bulletlist1"/>
      </w:pPr>
      <w:r>
        <w:t>Scaffold</w:t>
      </w:r>
    </w:p>
    <w:p w14:paraId="04FD2E1D" w14:textId="05A4B0B9" w:rsidR="0087029F" w:rsidRDefault="0087029F" w:rsidP="009F528B">
      <w:pPr>
        <w:pStyle w:val="Bulletlist1"/>
      </w:pPr>
      <w:r>
        <w:t>Develop skills</w:t>
      </w:r>
    </w:p>
    <w:p w14:paraId="7FDED291" w14:textId="77777777" w:rsidR="0087029F" w:rsidRPr="009F528B" w:rsidRDefault="0087029F" w:rsidP="009F528B">
      <w:pPr>
        <w:pStyle w:val="Heading4"/>
      </w:pPr>
      <w:r w:rsidRPr="009F528B">
        <w:t xml:space="preserve">Personal </w:t>
      </w:r>
    </w:p>
    <w:p w14:paraId="2241022F" w14:textId="1A1C5558" w:rsidR="0087029F" w:rsidRDefault="0087029F" w:rsidP="009F528B">
      <w:pPr>
        <w:pStyle w:val="Bulletlist1"/>
      </w:pPr>
      <w:r>
        <w:t>Provide voice</w:t>
      </w:r>
    </w:p>
    <w:p w14:paraId="42767A57" w14:textId="2122FBFE" w:rsidR="0087029F" w:rsidRDefault="0087029F" w:rsidP="009F528B">
      <w:pPr>
        <w:pStyle w:val="Bulletlist1"/>
      </w:pPr>
      <w:r>
        <w:t>Build confidence</w:t>
      </w:r>
    </w:p>
    <w:p w14:paraId="56403E96" w14:textId="77777777" w:rsidR="0087029F" w:rsidRPr="009F528B" w:rsidRDefault="0087029F" w:rsidP="009F528B">
      <w:pPr>
        <w:pStyle w:val="Heading4"/>
      </w:pPr>
      <w:r w:rsidRPr="009F528B">
        <w:t>Social</w:t>
      </w:r>
    </w:p>
    <w:p w14:paraId="79ADD84E" w14:textId="2693F069" w:rsidR="0087029F" w:rsidRPr="009F528B" w:rsidRDefault="0087029F" w:rsidP="009F528B">
      <w:pPr>
        <w:pStyle w:val="Bulletlist1"/>
      </w:pPr>
      <w:r w:rsidRPr="009F528B">
        <w:t>Increase participation</w:t>
      </w:r>
    </w:p>
    <w:p w14:paraId="26838FA4" w14:textId="147AAA30" w:rsidR="0087029F" w:rsidRPr="009F528B" w:rsidRDefault="0087029F" w:rsidP="009F528B">
      <w:pPr>
        <w:pStyle w:val="Bulletlist1"/>
      </w:pPr>
      <w:r w:rsidRPr="009F528B">
        <w:t>Foster interaction</w:t>
      </w:r>
    </w:p>
    <w:p w14:paraId="202A51A9" w14:textId="77777777" w:rsidR="0087029F" w:rsidRDefault="0087029F" w:rsidP="009F528B">
      <w:pPr>
        <w:pStyle w:val="Heading3"/>
      </w:pPr>
      <w:r>
        <w:t>Sample Rubric</w:t>
      </w:r>
    </w:p>
    <w:p w14:paraId="0AEEC36E" w14:textId="77E224EA" w:rsidR="0087029F" w:rsidRDefault="0087029F" w:rsidP="0087029F">
      <w:pPr>
        <w:pStyle w:val="BodyText"/>
      </w:pPr>
      <w:r>
        <w:t>The following generic grading rubric may be adapted/edited to suit the specific requirements of your student-led discussion assignment.</w:t>
      </w:r>
    </w:p>
    <w:p w14:paraId="72C5401B" w14:textId="285055F3" w:rsidR="00422EF2" w:rsidRPr="00422EF2" w:rsidRDefault="00422EF2" w:rsidP="00422EF2">
      <w:pPr>
        <w:pStyle w:val="BodyText"/>
      </w:pPr>
      <w:r w:rsidRPr="00422EF2">
        <w:t xml:space="preserve">Table </w:t>
      </w:r>
      <w:r w:rsidR="000A0010">
        <w:fldChar w:fldCharType="begin"/>
      </w:r>
      <w:r w:rsidR="000A0010">
        <w:instrText xml:space="preserve"> SEQ Table \* ARABIC </w:instrText>
      </w:r>
      <w:r w:rsidR="000A0010">
        <w:fldChar w:fldCharType="separate"/>
      </w:r>
      <w:r w:rsidRPr="00422EF2">
        <w:t>2</w:t>
      </w:r>
      <w:r w:rsidR="000A0010">
        <w:fldChar w:fldCharType="end"/>
      </w:r>
      <w:r w:rsidRPr="00422EF2">
        <w:t xml:space="preserve"> Sample rubric</w:t>
      </w:r>
    </w:p>
    <w:tbl>
      <w:tblPr>
        <w:tblStyle w:val="TableGrid"/>
        <w:tblW w:w="0" w:type="auto"/>
        <w:tblLook w:val="04A0" w:firstRow="1" w:lastRow="0" w:firstColumn="1" w:lastColumn="0" w:noHBand="0" w:noVBand="1"/>
        <w:tblCaption w:val="Sample Rubric"/>
        <w:tblDescription w:val="Consists of four columns: requirement, approaching mastery, attempting mastery, and needs improvement. There are four rows listed under requirement: introduction, questions, facilitation and participation."/>
      </w:tblPr>
      <w:tblGrid>
        <w:gridCol w:w="2337"/>
        <w:gridCol w:w="2337"/>
        <w:gridCol w:w="2338"/>
        <w:gridCol w:w="2338"/>
      </w:tblGrid>
      <w:tr w:rsidR="009F528B" w14:paraId="116D1E64" w14:textId="77777777" w:rsidTr="00422EF2">
        <w:trPr>
          <w:cantSplit/>
          <w:tblHeader/>
        </w:trPr>
        <w:tc>
          <w:tcPr>
            <w:tcW w:w="2337" w:type="dxa"/>
            <w:shd w:val="clear" w:color="auto" w:fill="EEEEEE"/>
          </w:tcPr>
          <w:p w14:paraId="3AC2DB20" w14:textId="7140CE15" w:rsidR="009F528B" w:rsidRPr="00422EF2" w:rsidRDefault="00422EF2" w:rsidP="0087029F">
            <w:pPr>
              <w:pStyle w:val="BodyText"/>
              <w:ind w:left="0"/>
              <w:rPr>
                <w:rStyle w:val="Strong"/>
              </w:rPr>
            </w:pPr>
            <w:r w:rsidRPr="00422EF2">
              <w:rPr>
                <w:rStyle w:val="Strong"/>
              </w:rPr>
              <w:lastRenderedPageBreak/>
              <w:t>Requirement</w:t>
            </w:r>
          </w:p>
        </w:tc>
        <w:tc>
          <w:tcPr>
            <w:tcW w:w="2337" w:type="dxa"/>
            <w:shd w:val="clear" w:color="auto" w:fill="EEEEEE"/>
          </w:tcPr>
          <w:p w14:paraId="605D1E6F" w14:textId="7BC5134D" w:rsidR="009F528B" w:rsidRPr="00422EF2" w:rsidRDefault="00422EF2" w:rsidP="0087029F">
            <w:pPr>
              <w:pStyle w:val="BodyText"/>
              <w:ind w:left="0"/>
              <w:rPr>
                <w:rStyle w:val="Strong"/>
              </w:rPr>
            </w:pPr>
            <w:r w:rsidRPr="00422EF2">
              <w:rPr>
                <w:rStyle w:val="Strong"/>
              </w:rPr>
              <w:t>Approaching Mastery</w:t>
            </w:r>
          </w:p>
        </w:tc>
        <w:tc>
          <w:tcPr>
            <w:tcW w:w="2338" w:type="dxa"/>
            <w:shd w:val="clear" w:color="auto" w:fill="EEEEEE"/>
          </w:tcPr>
          <w:p w14:paraId="6F6570EC" w14:textId="4002A776" w:rsidR="009F528B" w:rsidRPr="00422EF2" w:rsidRDefault="00422EF2" w:rsidP="0087029F">
            <w:pPr>
              <w:pStyle w:val="BodyText"/>
              <w:ind w:left="0"/>
              <w:rPr>
                <w:rStyle w:val="Strong"/>
              </w:rPr>
            </w:pPr>
            <w:r w:rsidRPr="00422EF2">
              <w:rPr>
                <w:rStyle w:val="Strong"/>
              </w:rPr>
              <w:t>Attempting Mastery</w:t>
            </w:r>
          </w:p>
        </w:tc>
        <w:tc>
          <w:tcPr>
            <w:tcW w:w="2338" w:type="dxa"/>
            <w:shd w:val="clear" w:color="auto" w:fill="EEEEEE"/>
          </w:tcPr>
          <w:p w14:paraId="21A9FD74" w14:textId="007FC657" w:rsidR="009F528B" w:rsidRPr="00422EF2" w:rsidRDefault="00422EF2" w:rsidP="0087029F">
            <w:pPr>
              <w:pStyle w:val="BodyText"/>
              <w:ind w:left="0"/>
              <w:rPr>
                <w:rStyle w:val="Strong"/>
              </w:rPr>
            </w:pPr>
            <w:r w:rsidRPr="00422EF2">
              <w:rPr>
                <w:rStyle w:val="Strong"/>
              </w:rPr>
              <w:t>Needs Improvement</w:t>
            </w:r>
          </w:p>
        </w:tc>
      </w:tr>
      <w:tr w:rsidR="009F528B" w14:paraId="2102859C" w14:textId="77777777" w:rsidTr="00422EF2">
        <w:trPr>
          <w:cantSplit/>
        </w:trPr>
        <w:tc>
          <w:tcPr>
            <w:tcW w:w="2337" w:type="dxa"/>
          </w:tcPr>
          <w:p w14:paraId="22338E3D" w14:textId="67056DF1" w:rsidR="009F528B" w:rsidRPr="00422EF2" w:rsidRDefault="00422EF2" w:rsidP="00422EF2">
            <w:pPr>
              <w:pStyle w:val="Tabletext"/>
              <w:rPr>
                <w:rStyle w:val="Strong"/>
              </w:rPr>
            </w:pPr>
            <w:r w:rsidRPr="00422EF2">
              <w:rPr>
                <w:rStyle w:val="Strong"/>
              </w:rPr>
              <w:t>Introduction</w:t>
            </w:r>
          </w:p>
        </w:tc>
        <w:tc>
          <w:tcPr>
            <w:tcW w:w="2337" w:type="dxa"/>
          </w:tcPr>
          <w:p w14:paraId="2F4B1360" w14:textId="77777777" w:rsidR="00422EF2" w:rsidRPr="00422EF2" w:rsidRDefault="00422EF2" w:rsidP="00422EF2">
            <w:pPr>
              <w:pStyle w:val="Tabletext"/>
            </w:pPr>
            <w:r w:rsidRPr="00422EF2">
              <w:t>Leaders included a thorough yet concise, one-minute overview of the topic/reading(s).</w:t>
            </w:r>
          </w:p>
          <w:p w14:paraId="2EE47E92" w14:textId="6E332822" w:rsidR="009F528B" w:rsidRPr="00422EF2" w:rsidRDefault="00422EF2" w:rsidP="00422EF2">
            <w:pPr>
              <w:pStyle w:val="Tabletext"/>
            </w:pPr>
            <w:r w:rsidRPr="00422EF2">
              <w:t>(5 points)</w:t>
            </w:r>
          </w:p>
        </w:tc>
        <w:tc>
          <w:tcPr>
            <w:tcW w:w="2338" w:type="dxa"/>
          </w:tcPr>
          <w:p w14:paraId="612E251B" w14:textId="77777777" w:rsidR="00422EF2" w:rsidRPr="00422EF2" w:rsidRDefault="00422EF2" w:rsidP="00422EF2">
            <w:pPr>
              <w:pStyle w:val="Tabletext"/>
            </w:pPr>
            <w:r w:rsidRPr="00422EF2">
              <w:t xml:space="preserve">Leaders included a one-minute overview of the topic/reading(s). </w:t>
            </w:r>
          </w:p>
          <w:p w14:paraId="0ED87AAA" w14:textId="42525599" w:rsidR="009F528B" w:rsidRPr="00422EF2" w:rsidRDefault="00422EF2" w:rsidP="00422EF2">
            <w:pPr>
              <w:pStyle w:val="Tabletext"/>
            </w:pPr>
            <w:r w:rsidRPr="00422EF2">
              <w:t>(4 points)</w:t>
            </w:r>
          </w:p>
        </w:tc>
        <w:tc>
          <w:tcPr>
            <w:tcW w:w="2338" w:type="dxa"/>
          </w:tcPr>
          <w:p w14:paraId="3EBAD609" w14:textId="77777777" w:rsidR="00422EF2" w:rsidRPr="00422EF2" w:rsidRDefault="00422EF2" w:rsidP="00422EF2">
            <w:pPr>
              <w:pStyle w:val="Tabletext"/>
            </w:pPr>
            <w:r w:rsidRPr="00422EF2">
              <w:t>Leaders did not include an overview of topic/reading(s</w:t>
            </w:r>
            <w:proofErr w:type="gramStart"/>
            <w:r w:rsidRPr="00422EF2">
              <w:t>)</w:t>
            </w:r>
            <w:proofErr w:type="gramEnd"/>
            <w:r w:rsidRPr="00422EF2">
              <w:t xml:space="preserve"> or the overview was too long.</w:t>
            </w:r>
          </w:p>
          <w:p w14:paraId="21E67425" w14:textId="64C0B93F" w:rsidR="009F528B" w:rsidRDefault="00422EF2" w:rsidP="00422EF2">
            <w:pPr>
              <w:pStyle w:val="Tabletext"/>
            </w:pPr>
            <w:r w:rsidRPr="00422EF2">
              <w:t xml:space="preserve"> (1 point)</w:t>
            </w:r>
          </w:p>
        </w:tc>
      </w:tr>
      <w:tr w:rsidR="009F528B" w14:paraId="04E31E40" w14:textId="77777777" w:rsidTr="00422EF2">
        <w:trPr>
          <w:cantSplit/>
        </w:trPr>
        <w:tc>
          <w:tcPr>
            <w:tcW w:w="2337" w:type="dxa"/>
          </w:tcPr>
          <w:p w14:paraId="78CC8729" w14:textId="6618E9A9" w:rsidR="009F528B" w:rsidRPr="00422EF2" w:rsidRDefault="00422EF2" w:rsidP="0087029F">
            <w:pPr>
              <w:pStyle w:val="BodyText"/>
              <w:ind w:left="0"/>
              <w:rPr>
                <w:rStyle w:val="Strong"/>
              </w:rPr>
            </w:pPr>
            <w:r w:rsidRPr="00422EF2">
              <w:rPr>
                <w:rStyle w:val="Strong"/>
              </w:rPr>
              <w:t>Questions</w:t>
            </w:r>
          </w:p>
        </w:tc>
        <w:tc>
          <w:tcPr>
            <w:tcW w:w="2337" w:type="dxa"/>
          </w:tcPr>
          <w:p w14:paraId="596A39C3" w14:textId="6CD16583" w:rsidR="009F528B" w:rsidRDefault="00422EF2" w:rsidP="0087029F">
            <w:pPr>
              <w:pStyle w:val="BodyText"/>
              <w:ind w:left="0"/>
            </w:pPr>
            <w:r>
              <w:t>Leaders prepared a sufficient variety and number of open-ended, on-topic questions to stimulate a full 10-minute discussion. (10 points)</w:t>
            </w:r>
            <w:r>
              <w:tab/>
            </w:r>
          </w:p>
        </w:tc>
        <w:tc>
          <w:tcPr>
            <w:tcW w:w="2338" w:type="dxa"/>
          </w:tcPr>
          <w:p w14:paraId="5B36D012" w14:textId="2668C3D9" w:rsidR="009F528B" w:rsidRDefault="00422EF2" w:rsidP="0087029F">
            <w:pPr>
              <w:pStyle w:val="BodyText"/>
              <w:ind w:left="0"/>
            </w:pPr>
            <w:r>
              <w:t>Leaders prepared on-topic questions that stimulated some discussion. (8 points)</w:t>
            </w:r>
          </w:p>
        </w:tc>
        <w:tc>
          <w:tcPr>
            <w:tcW w:w="2338" w:type="dxa"/>
          </w:tcPr>
          <w:p w14:paraId="60D92166" w14:textId="0710E902" w:rsidR="009F528B" w:rsidRPr="00422EF2" w:rsidRDefault="00422EF2" w:rsidP="00422EF2">
            <w:pPr>
              <w:pStyle w:val="Tabletext"/>
            </w:pPr>
            <w:r>
              <w:t xml:space="preserve">Leaders did not prepare questions that stimulated much discussion and/or questions were </w:t>
            </w:r>
            <w:proofErr w:type="gramStart"/>
            <w:r>
              <w:t>off-topic</w:t>
            </w:r>
            <w:proofErr w:type="gramEnd"/>
            <w:r>
              <w:t>. (6 points)</w:t>
            </w:r>
          </w:p>
        </w:tc>
      </w:tr>
      <w:tr w:rsidR="009F528B" w14:paraId="48E8E811" w14:textId="77777777" w:rsidTr="00422EF2">
        <w:trPr>
          <w:cantSplit/>
        </w:trPr>
        <w:tc>
          <w:tcPr>
            <w:tcW w:w="2337" w:type="dxa"/>
          </w:tcPr>
          <w:p w14:paraId="180C28B6" w14:textId="296ADEA9" w:rsidR="009F528B" w:rsidRPr="00422EF2" w:rsidRDefault="00422EF2" w:rsidP="0087029F">
            <w:pPr>
              <w:pStyle w:val="BodyText"/>
              <w:ind w:left="0"/>
              <w:rPr>
                <w:rStyle w:val="Strong"/>
              </w:rPr>
            </w:pPr>
            <w:r w:rsidRPr="00422EF2">
              <w:rPr>
                <w:rStyle w:val="Strong"/>
              </w:rPr>
              <w:t>Facilitation and Participation</w:t>
            </w:r>
          </w:p>
        </w:tc>
        <w:tc>
          <w:tcPr>
            <w:tcW w:w="2337" w:type="dxa"/>
          </w:tcPr>
          <w:p w14:paraId="25828F15" w14:textId="66868048" w:rsidR="009F528B" w:rsidRDefault="00422EF2" w:rsidP="0087029F">
            <w:pPr>
              <w:pStyle w:val="BodyText"/>
              <w:ind w:left="0"/>
            </w:pPr>
            <w:r>
              <w:t>Leaders facilitated participation so that most classmates contributed to the discussion, and leaders’ own participation was equal. (10 points)</w:t>
            </w:r>
            <w:r>
              <w:tab/>
            </w:r>
          </w:p>
        </w:tc>
        <w:tc>
          <w:tcPr>
            <w:tcW w:w="2338" w:type="dxa"/>
          </w:tcPr>
          <w:p w14:paraId="036AA9D6" w14:textId="77777777" w:rsidR="00422EF2" w:rsidRDefault="00422EF2" w:rsidP="00422EF2">
            <w:pPr>
              <w:pStyle w:val="Tabletext"/>
            </w:pPr>
            <w:r>
              <w:t xml:space="preserve">Leaders facilitated participation so that many classmates contributed to the discussion and/or leaders’ own participation was mostly equal. </w:t>
            </w:r>
          </w:p>
          <w:p w14:paraId="1CB7DE9D" w14:textId="24FD8DCD" w:rsidR="009F528B" w:rsidRDefault="00422EF2" w:rsidP="00422EF2">
            <w:pPr>
              <w:pStyle w:val="Tabletext"/>
            </w:pPr>
            <w:r>
              <w:t>(8 points)</w:t>
            </w:r>
          </w:p>
        </w:tc>
        <w:tc>
          <w:tcPr>
            <w:tcW w:w="2338" w:type="dxa"/>
          </w:tcPr>
          <w:p w14:paraId="54E3F989" w14:textId="3DB7C491" w:rsidR="009F528B" w:rsidRDefault="00422EF2" w:rsidP="0087029F">
            <w:pPr>
              <w:pStyle w:val="BodyText"/>
              <w:ind w:left="0"/>
            </w:pPr>
            <w:r>
              <w:t>Leaders facilitated participation so that only some classmates contributed to the discussion and/or leaders’ own participation was unequal. (6 points)</w:t>
            </w:r>
          </w:p>
        </w:tc>
      </w:tr>
      <w:tr w:rsidR="00422EF2" w14:paraId="39A018A1" w14:textId="77777777" w:rsidTr="00422EF2">
        <w:trPr>
          <w:cantSplit/>
        </w:trPr>
        <w:tc>
          <w:tcPr>
            <w:tcW w:w="9350" w:type="dxa"/>
            <w:gridSpan w:val="4"/>
          </w:tcPr>
          <w:p w14:paraId="6DDCCD77" w14:textId="77777777" w:rsidR="00422EF2" w:rsidRDefault="00422EF2" w:rsidP="0087029F">
            <w:pPr>
              <w:pStyle w:val="BodyText"/>
              <w:ind w:left="0"/>
            </w:pPr>
            <w:r>
              <w:t>Total: X/25 points (same grade for both leaders)</w:t>
            </w:r>
          </w:p>
          <w:p w14:paraId="1EA84D09" w14:textId="009A05AC" w:rsidR="00422EF2" w:rsidRDefault="00422EF2" w:rsidP="0087029F">
            <w:pPr>
              <w:pStyle w:val="BodyText"/>
              <w:ind w:left="0"/>
            </w:pPr>
            <w:r>
              <w:t>Comments:</w:t>
            </w:r>
          </w:p>
        </w:tc>
      </w:tr>
    </w:tbl>
    <w:p w14:paraId="741194E5" w14:textId="7D22CBA8" w:rsidR="0087029F" w:rsidRPr="00422EF2" w:rsidRDefault="0087029F" w:rsidP="00422EF2">
      <w:pPr>
        <w:pStyle w:val="Heading3"/>
      </w:pPr>
      <w:r w:rsidRPr="00422EF2">
        <w:t xml:space="preserve">10 </w:t>
      </w:r>
      <w:r w:rsidR="00422EF2" w:rsidRPr="00422EF2">
        <w:t>r</w:t>
      </w:r>
      <w:r w:rsidRPr="00422EF2">
        <w:t xml:space="preserve">ecommended </w:t>
      </w:r>
      <w:r w:rsidR="00422EF2" w:rsidRPr="00422EF2">
        <w:t>s</w:t>
      </w:r>
      <w:r w:rsidRPr="00422EF2">
        <w:t xml:space="preserve">teps for </w:t>
      </w:r>
      <w:r w:rsidR="00422EF2" w:rsidRPr="00422EF2">
        <w:t>s</w:t>
      </w:r>
      <w:r w:rsidRPr="00422EF2">
        <w:t>tudent-</w:t>
      </w:r>
      <w:r w:rsidR="00422EF2" w:rsidRPr="00422EF2">
        <w:t>l</w:t>
      </w:r>
      <w:r w:rsidRPr="00422EF2">
        <w:t xml:space="preserve">ed </w:t>
      </w:r>
      <w:r w:rsidR="00422EF2" w:rsidRPr="00422EF2">
        <w:t>d</w:t>
      </w:r>
      <w:r w:rsidRPr="00422EF2">
        <w:t>iscussions (with attention to co-led discussions)</w:t>
      </w:r>
    </w:p>
    <w:p w14:paraId="618A03EF" w14:textId="3AEBF5E6" w:rsidR="0087029F" w:rsidRDefault="0087029F" w:rsidP="00422EF2">
      <w:pPr>
        <w:pStyle w:val="Bulletlist1"/>
        <w:numPr>
          <w:ilvl w:val="0"/>
          <w:numId w:val="43"/>
        </w:numPr>
      </w:pPr>
      <w:r>
        <w:t>In the syllabus, set up discussions as graded assignments required of all students, and indicate how discussions address course objectives.</w:t>
      </w:r>
    </w:p>
    <w:p w14:paraId="06C5D3A6" w14:textId="09455ACA" w:rsidR="0087029F" w:rsidRDefault="0087029F" w:rsidP="00422EF2">
      <w:pPr>
        <w:pStyle w:val="Bulletlist1"/>
        <w:numPr>
          <w:ilvl w:val="0"/>
          <w:numId w:val="43"/>
        </w:numPr>
      </w:pPr>
      <w:r>
        <w:t>Decide whether leading a discussion will carry more points (as an actual assignment) than participating in one (for just a participation grade).</w:t>
      </w:r>
    </w:p>
    <w:p w14:paraId="6E554964" w14:textId="73916F7B" w:rsidR="0087029F" w:rsidRDefault="0087029F" w:rsidP="00422EF2">
      <w:pPr>
        <w:pStyle w:val="Bulletlist1"/>
        <w:numPr>
          <w:ilvl w:val="0"/>
          <w:numId w:val="44"/>
        </w:numPr>
      </w:pPr>
      <w:r>
        <w:t>If students will be co-leading a discussion, decide if you want both members to receive the same grade, or an individual score.</w:t>
      </w:r>
    </w:p>
    <w:p w14:paraId="58ED631C" w14:textId="2D6EAE08" w:rsidR="0087029F" w:rsidRDefault="0087029F" w:rsidP="00422EF2">
      <w:pPr>
        <w:pStyle w:val="Bulletlist1"/>
        <w:numPr>
          <w:ilvl w:val="0"/>
          <w:numId w:val="43"/>
        </w:numPr>
      </w:pPr>
      <w:r>
        <w:t xml:space="preserve">Decide if you will create the weekly discussion topics per course objectives and themes, or if students have the freedom/ability to select their own topics. </w:t>
      </w:r>
    </w:p>
    <w:p w14:paraId="260004A9" w14:textId="0A173590" w:rsidR="0087029F" w:rsidRDefault="0087029F" w:rsidP="00422EF2">
      <w:pPr>
        <w:pStyle w:val="Bulletlist1"/>
        <w:numPr>
          <w:ilvl w:val="0"/>
          <w:numId w:val="44"/>
        </w:numPr>
      </w:pPr>
      <w:r>
        <w:lastRenderedPageBreak/>
        <w:t>If students select their own topics, make sure you take time to clarify and approve their topics.</w:t>
      </w:r>
    </w:p>
    <w:p w14:paraId="69BF98EA" w14:textId="376E81D2" w:rsidR="0087029F" w:rsidRDefault="0087029F" w:rsidP="00422EF2">
      <w:pPr>
        <w:pStyle w:val="Bulletlist1"/>
        <w:numPr>
          <w:ilvl w:val="0"/>
          <w:numId w:val="43"/>
        </w:numPr>
      </w:pPr>
      <w:r>
        <w:t>Have students sign up to be weekly discussion leaders. Guide them to choose a week convenient for their schedules and matching a particular topic of interest for them.</w:t>
      </w:r>
    </w:p>
    <w:p w14:paraId="765A3AD2" w14:textId="25772B15" w:rsidR="0087029F" w:rsidRDefault="0087029F" w:rsidP="00422EF2">
      <w:pPr>
        <w:pStyle w:val="Bulletlist1"/>
        <w:numPr>
          <w:ilvl w:val="0"/>
          <w:numId w:val="44"/>
        </w:numPr>
      </w:pPr>
      <w:r>
        <w:t xml:space="preserve">If students will be co-leading a discussion, leave class time for students to choose a partner and arrange schedules and interests before signing up for their week. </w:t>
      </w:r>
    </w:p>
    <w:p w14:paraId="7E8F871E" w14:textId="67BC9DA4" w:rsidR="0087029F" w:rsidRDefault="0087029F" w:rsidP="00422EF2">
      <w:pPr>
        <w:pStyle w:val="Bulletlist1"/>
        <w:numPr>
          <w:ilvl w:val="0"/>
          <w:numId w:val="44"/>
        </w:numPr>
      </w:pPr>
      <w:r>
        <w:t>If you have decided to assign partners and/or weeks, leave class time for the assigned partners to get to know each other and coordinate schedules and roles for preparing their discussion.</w:t>
      </w:r>
    </w:p>
    <w:p w14:paraId="633F7B6A" w14:textId="49F894B0" w:rsidR="0087029F" w:rsidRDefault="0087029F" w:rsidP="00422EF2">
      <w:pPr>
        <w:pStyle w:val="Bulletlist1"/>
        <w:numPr>
          <w:ilvl w:val="0"/>
          <w:numId w:val="43"/>
        </w:numPr>
      </w:pPr>
      <w:r>
        <w:t>Establish requirements for expected discussion leader preparation and behavior by using a scoring rubric. Make the rubric available to students before the assignment (</w:t>
      </w:r>
      <w:proofErr w:type="gramStart"/>
      <w:r>
        <w:t>i.e.</w:t>
      </w:r>
      <w:proofErr w:type="gramEnd"/>
      <w:r>
        <w:t xml:space="preserve"> before they lead the discussion).</w:t>
      </w:r>
    </w:p>
    <w:p w14:paraId="156E728B" w14:textId="606D044B" w:rsidR="0087029F" w:rsidRDefault="0087029F" w:rsidP="00422EF2">
      <w:pPr>
        <w:pStyle w:val="Bulletlist1"/>
        <w:numPr>
          <w:ilvl w:val="0"/>
          <w:numId w:val="45"/>
        </w:numPr>
      </w:pPr>
      <w:r>
        <w:t>If students will be co-leading a discussion and will receive the same grade, make sure the rubric indicates a requirement of demonstrating equal preparation and division of leadership.</w:t>
      </w:r>
    </w:p>
    <w:p w14:paraId="492CFA97" w14:textId="514AA1B6" w:rsidR="0087029F" w:rsidRDefault="0087029F" w:rsidP="00422EF2">
      <w:pPr>
        <w:pStyle w:val="Bulletlist1"/>
        <w:numPr>
          <w:ilvl w:val="0"/>
          <w:numId w:val="45"/>
        </w:numPr>
      </w:pPr>
      <w:r>
        <w:t xml:space="preserve">If students have selected their own topics, make sure a requirement on the rubric indicates that the selected topic demonstrated a connection to course objectives and themes. </w:t>
      </w:r>
    </w:p>
    <w:p w14:paraId="5D964041" w14:textId="372AB59C" w:rsidR="0087029F" w:rsidRDefault="0087029F" w:rsidP="00422EF2">
      <w:pPr>
        <w:pStyle w:val="Bulletlist1"/>
        <w:numPr>
          <w:ilvl w:val="0"/>
          <w:numId w:val="45"/>
        </w:numPr>
      </w:pPr>
      <w:r>
        <w:t>Consider making it a requirement on the rubric for discussion leaders to provide 1-3 relevant resources/source in addition to the assigned course readings and existing course materials on the topic.</w:t>
      </w:r>
    </w:p>
    <w:p w14:paraId="682BEFCD" w14:textId="7C85EA20" w:rsidR="0087029F" w:rsidRDefault="0087029F" w:rsidP="00422EF2">
      <w:pPr>
        <w:pStyle w:val="Bulletlist1"/>
        <w:numPr>
          <w:ilvl w:val="0"/>
          <w:numId w:val="45"/>
        </w:numPr>
      </w:pPr>
      <w:r>
        <w:t>Consider making it a requirement on the rubric for discussion leaders to stick to a time limit for the discussion. When the discussion starts, don’t forget to note the time in order to make sure discussion leaders adhere to the time limit requirement.</w:t>
      </w:r>
    </w:p>
    <w:p w14:paraId="789B84C7" w14:textId="3873C044" w:rsidR="0087029F" w:rsidRDefault="0087029F" w:rsidP="00422EF2">
      <w:pPr>
        <w:pStyle w:val="Bulletlist1"/>
        <w:numPr>
          <w:ilvl w:val="0"/>
          <w:numId w:val="43"/>
        </w:numPr>
      </w:pPr>
      <w:r>
        <w:t>During the first class or week, model discussion-leading for the students by leading a discussion you feel follows the requirements you will be looking for from them.</w:t>
      </w:r>
    </w:p>
    <w:p w14:paraId="0141C96C" w14:textId="4BA3C73F" w:rsidR="0087029F" w:rsidRDefault="0087029F" w:rsidP="00422EF2">
      <w:pPr>
        <w:pStyle w:val="Bulletlist1"/>
        <w:numPr>
          <w:ilvl w:val="0"/>
          <w:numId w:val="43"/>
        </w:numPr>
      </w:pPr>
      <w:r>
        <w:t>As you listen to the student-led discussion, use the rubric to score discussion leaders. After class, enter the score from the rubric in your gradebook, and provide the completed rubric and your comments to the discussion leaders as their grade.</w:t>
      </w:r>
    </w:p>
    <w:p w14:paraId="53D8E2EA" w14:textId="0691FFD3" w:rsidR="0087029F" w:rsidRDefault="00422EF2" w:rsidP="00422EF2">
      <w:pPr>
        <w:pStyle w:val="Bulletlist1"/>
        <w:numPr>
          <w:ilvl w:val="0"/>
          <w:numId w:val="43"/>
        </w:numPr>
      </w:pPr>
      <w:r>
        <w:t xml:space="preserve"> </w:t>
      </w:r>
      <w:r w:rsidR="0087029F">
        <w:t>(optional) During the discussion, also keep a tally of which students participate in the discussion in order to enter their participation points in your gradebook.</w:t>
      </w:r>
    </w:p>
    <w:p w14:paraId="42860B11" w14:textId="2A0FFF65" w:rsidR="0087029F" w:rsidRDefault="0087029F" w:rsidP="00422EF2">
      <w:pPr>
        <w:pStyle w:val="Bulletlist1"/>
        <w:numPr>
          <w:ilvl w:val="0"/>
          <w:numId w:val="43"/>
        </w:numPr>
      </w:pPr>
      <w:r>
        <w:t>Debrief the discussion directly after by soliciting from students the 3 things the discussion leaders did particularly well, and the 3 things they could improve for next time.</w:t>
      </w:r>
    </w:p>
    <w:p w14:paraId="2015B165" w14:textId="42C592F1" w:rsidR="0087029F" w:rsidRDefault="0087029F" w:rsidP="00422EF2">
      <w:pPr>
        <w:pStyle w:val="Bulletlist1"/>
        <w:numPr>
          <w:ilvl w:val="0"/>
          <w:numId w:val="43"/>
        </w:numPr>
      </w:pPr>
      <w:r>
        <w:t>Thank the discussion leaders and remind them to post/distribute any additional resources they have contributed.</w:t>
      </w:r>
    </w:p>
    <w:p w14:paraId="5A135582" w14:textId="68F0FC57" w:rsidR="0087029F" w:rsidRDefault="0087029F" w:rsidP="00422EF2">
      <w:pPr>
        <w:pStyle w:val="Heading3"/>
      </w:pPr>
      <w:r>
        <w:t xml:space="preserve">5 Tips for </w:t>
      </w:r>
      <w:r w:rsidR="00422EF2">
        <w:t>e</w:t>
      </w:r>
      <w:r>
        <w:t xml:space="preserve">stablishing a </w:t>
      </w:r>
      <w:r w:rsidR="00422EF2">
        <w:t>d</w:t>
      </w:r>
      <w:r>
        <w:t>iscussion-</w:t>
      </w:r>
      <w:r w:rsidR="00422EF2">
        <w:t>b</w:t>
      </w:r>
      <w:r>
        <w:t xml:space="preserve">ased </w:t>
      </w:r>
      <w:r w:rsidR="00422EF2">
        <w:t>c</w:t>
      </w:r>
      <w:r>
        <w:t xml:space="preserve">lass </w:t>
      </w:r>
      <w:r w:rsidR="00422EF2">
        <w:t>e</w:t>
      </w:r>
      <w:r>
        <w:t xml:space="preserve">nvironment </w:t>
      </w:r>
    </w:p>
    <w:p w14:paraId="32C436AB" w14:textId="000D95F6" w:rsidR="0087029F" w:rsidRPr="00422EF2" w:rsidRDefault="0087029F" w:rsidP="00422EF2">
      <w:pPr>
        <w:pStyle w:val="BodyText"/>
        <w:numPr>
          <w:ilvl w:val="0"/>
          <w:numId w:val="47"/>
        </w:numPr>
      </w:pPr>
      <w:r w:rsidRPr="00422EF2">
        <w:t xml:space="preserve">Commit to the student-centered discussion. Allow sufficient time for the discussion to develop. Don’t add-on the discussion as a short afterthought to the class; make </w:t>
      </w:r>
      <w:r w:rsidRPr="00422EF2">
        <w:lastRenderedPageBreak/>
        <w:t>the discussion an important part of the learning process. Ensure that students understand that the discussion is a serious academic endeavor, not just a casual conversation.</w:t>
      </w:r>
    </w:p>
    <w:p w14:paraId="2C71FAD1" w14:textId="61A7FE72" w:rsidR="0087029F" w:rsidRPr="00422EF2" w:rsidRDefault="0087029F" w:rsidP="00422EF2">
      <w:pPr>
        <w:pStyle w:val="BodyText"/>
        <w:numPr>
          <w:ilvl w:val="0"/>
          <w:numId w:val="47"/>
        </w:numPr>
      </w:pPr>
      <w:r w:rsidRPr="00422EF2">
        <w:t xml:space="preserve">Establish a process to guide students in conducting the discussions. The process should ensure that academic discussions do not degenerate into a rambling conversation. </w:t>
      </w:r>
      <w:hyperlink r:id="rId10" w:history="1">
        <w:r w:rsidRPr="00422EF2">
          <w:rPr>
            <w:rStyle w:val="Hyperlink"/>
          </w:rPr>
          <w:t>View process suggestions.</w:t>
        </w:r>
      </w:hyperlink>
    </w:p>
    <w:p w14:paraId="2BAFDC59" w14:textId="1516D330" w:rsidR="0087029F" w:rsidRPr="00422EF2" w:rsidRDefault="0087029F" w:rsidP="00422EF2">
      <w:pPr>
        <w:pStyle w:val="BodyText"/>
        <w:numPr>
          <w:ilvl w:val="0"/>
          <w:numId w:val="47"/>
        </w:numPr>
      </w:pPr>
      <w:r w:rsidRPr="00422EF2">
        <w:t>Establish a “sanctuary” environment, in which students feel free and safe to explore new ideas and help each other to think through the issues. “There are no debates and no winners or losers.” Deal firmly with behaviors that are contrary to the desired sanctuary environment. *</w:t>
      </w:r>
    </w:p>
    <w:p w14:paraId="14A5138F" w14:textId="27B08EB0" w:rsidR="0087029F" w:rsidRPr="00422EF2" w:rsidRDefault="0087029F" w:rsidP="00422EF2">
      <w:pPr>
        <w:pStyle w:val="BodyText"/>
        <w:numPr>
          <w:ilvl w:val="0"/>
          <w:numId w:val="47"/>
        </w:numPr>
      </w:pPr>
      <w:r w:rsidRPr="00422EF2">
        <w:t xml:space="preserve">During the discussion, hold your comments and questions unless severe errors require immediate interruption for correction. </w:t>
      </w:r>
    </w:p>
    <w:p w14:paraId="1BEC0488" w14:textId="3B5EBCE5" w:rsidR="0087029F" w:rsidRDefault="0087029F" w:rsidP="00422EF2">
      <w:pPr>
        <w:pStyle w:val="BodyText"/>
        <w:numPr>
          <w:ilvl w:val="0"/>
          <w:numId w:val="47"/>
        </w:numPr>
      </w:pPr>
      <w:r>
        <w:t>After the discussion, offer mentoring feedback on the discussion process. The feedback is intended to help the students to conduct a more productive discussion in the future.</w:t>
      </w:r>
    </w:p>
    <w:p w14:paraId="414160AD" w14:textId="1F21BD42" w:rsidR="00FB6A5D" w:rsidRPr="00361028" w:rsidRDefault="0087029F" w:rsidP="005B317D">
      <w:pPr>
        <w:pStyle w:val="BodyText"/>
      </w:pPr>
      <w:r>
        <w:t xml:space="preserve">*Adapted from Jack Byrd, Jr., </w:t>
      </w:r>
      <w:hyperlink r:id="rId11" w:history="1">
        <w:r w:rsidRPr="00422EF2">
          <w:rPr>
            <w:rStyle w:val="Hyperlink"/>
          </w:rPr>
          <w:t>Guidebook for Student -Centered Classroom Discussions</w:t>
        </w:r>
      </w:hyperlink>
      <w:r>
        <w:t>, 2008</w:t>
      </w:r>
    </w:p>
    <w:sectPr w:rsidR="00FB6A5D" w:rsidRPr="00361028">
      <w:footerReference w:type="first" r:id="rId12"/>
      <w:pgSz w:w="12240" w:h="15840"/>
      <w:pgMar w:top="1440" w:right="1440" w:bottom="1440" w:left="1440" w:header="720" w:footer="3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93D96" w14:textId="77777777" w:rsidR="000A0010" w:rsidRDefault="000A0010">
      <w:r>
        <w:separator/>
      </w:r>
    </w:p>
  </w:endnote>
  <w:endnote w:type="continuationSeparator" w:id="0">
    <w:p w14:paraId="3F8EB52B" w14:textId="77777777" w:rsidR="000A0010" w:rsidRDefault="000A0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ational Book">
    <w:altName w:val="Calibri"/>
    <w:panose1 w:val="020B0604020202020204"/>
    <w:charset w:val="4D"/>
    <w:family w:val="auto"/>
    <w:notTrueType/>
    <w:pitch w:val="variable"/>
    <w:sig w:usb0="A00000FF" w:usb1="5000207B" w:usb2="00000010" w:usb3="00000000" w:csb0="0000009B" w:csb1="00000000"/>
  </w:font>
  <w:font w:name="Noto Sans Symbols">
    <w:altName w:val="Calibri"/>
    <w:panose1 w:val="020B0604020202020204"/>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ational Semibold">
    <w:altName w:val="Calibri"/>
    <w:panose1 w:val="020B0604020202020204"/>
    <w:charset w:val="4D"/>
    <w:family w:val="auto"/>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28C1B" w14:textId="77777777" w:rsidR="00B71CD1" w:rsidRDefault="000D6F02">
    <w:pPr>
      <w:pBdr>
        <w:top w:val="nil"/>
        <w:left w:val="nil"/>
        <w:bottom w:val="nil"/>
        <w:right w:val="nil"/>
        <w:between w:val="nil"/>
      </w:pBdr>
      <w:tabs>
        <w:tab w:val="center" w:pos="4680"/>
        <w:tab w:val="right" w:pos="9360"/>
      </w:tabs>
      <w:spacing w:after="100"/>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end"/>
    </w:r>
  </w:p>
  <w:p w14:paraId="5C55AFE3" w14:textId="77777777" w:rsidR="00B71CD1" w:rsidRDefault="000D6F02">
    <w:r>
      <w:rPr>
        <w:noProof/>
      </w:rPr>
      <w:drawing>
        <wp:inline distT="114300" distB="114300" distL="114300" distR="114300" wp14:anchorId="794F73C9" wp14:editId="7819CEC4">
          <wp:extent cx="3269809" cy="256764"/>
          <wp:effectExtent l="0" t="0" r="0" b="0"/>
          <wp:docPr id="5" name="image1.jpg" descr="Logo_Banner.jpg"/>
          <wp:cNvGraphicFramePr/>
          <a:graphic xmlns:a="http://schemas.openxmlformats.org/drawingml/2006/main">
            <a:graphicData uri="http://schemas.openxmlformats.org/drawingml/2006/picture">
              <pic:pic xmlns:pic="http://schemas.openxmlformats.org/drawingml/2006/picture">
                <pic:nvPicPr>
                  <pic:cNvPr id="0" name="image1.jpg" descr="Logo_Banner.jpg"/>
                  <pic:cNvPicPr preferRelativeResize="0"/>
                </pic:nvPicPr>
                <pic:blipFill>
                  <a:blip r:embed="rId1"/>
                  <a:srcRect/>
                  <a:stretch>
                    <a:fillRect/>
                  </a:stretch>
                </pic:blipFill>
                <pic:spPr>
                  <a:xfrm>
                    <a:off x="0" y="0"/>
                    <a:ext cx="3269809" cy="256764"/>
                  </a:xfrm>
                  <a:prstGeom prst="rect">
                    <a:avLst/>
                  </a:prstGeom>
                  <a:ln/>
                </pic:spPr>
              </pic:pic>
            </a:graphicData>
          </a:graphic>
        </wp:inline>
      </w:drawing>
    </w:r>
    <w:r>
      <w:t xml:space="preserve"> </w:t>
    </w:r>
    <w:r>
      <w:br/>
      <w:t>cet.usc.edu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8F993" w14:textId="77777777" w:rsidR="000A0010" w:rsidRDefault="000A0010">
      <w:r>
        <w:separator/>
      </w:r>
    </w:p>
  </w:footnote>
  <w:footnote w:type="continuationSeparator" w:id="0">
    <w:p w14:paraId="1AF469D9" w14:textId="77777777" w:rsidR="000A0010" w:rsidRDefault="000A00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3A6F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DBC8F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C2FD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82BA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8A79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D295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02BB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2C8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482D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A2AF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F5305"/>
    <w:multiLevelType w:val="multilevel"/>
    <w:tmpl w:val="63040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8C775B2"/>
    <w:multiLevelType w:val="hybridMultilevel"/>
    <w:tmpl w:val="6FEACA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0F81089B"/>
    <w:multiLevelType w:val="hybridMultilevel"/>
    <w:tmpl w:val="962CAB52"/>
    <w:lvl w:ilvl="0" w:tplc="0409000F">
      <w:start w:val="1"/>
      <w:numFmt w:val="decimal"/>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3" w15:restartNumberingAfterBreak="0">
    <w:nsid w:val="0FB83FEC"/>
    <w:multiLevelType w:val="hybridMultilevel"/>
    <w:tmpl w:val="F33AB9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AF094D"/>
    <w:multiLevelType w:val="hybridMultilevel"/>
    <w:tmpl w:val="E9226A9E"/>
    <w:lvl w:ilvl="0" w:tplc="39B09DF2">
      <w:numFmt w:val="bullet"/>
      <w:lvlText w:val="-"/>
      <w:lvlJc w:val="left"/>
      <w:pPr>
        <w:ind w:left="1080" w:hanging="360"/>
      </w:pPr>
      <w:rPr>
        <w:rFonts w:ascii="National Book" w:eastAsia="Times New Roman" w:hAnsi="National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7B11B04"/>
    <w:multiLevelType w:val="multilevel"/>
    <w:tmpl w:val="198E9CD6"/>
    <w:lvl w:ilvl="0">
      <w:start w:val="1"/>
      <w:numFmt w:val="bullet"/>
      <w:lvlText w:val="▪"/>
      <w:lvlJc w:val="left"/>
      <w:pPr>
        <w:ind w:left="720" w:hanging="360"/>
      </w:pPr>
      <w:rPr>
        <w:rFonts w:ascii="Noto Sans Symbols" w:eastAsia="Noto Sans Symbols" w:hAnsi="Noto Sans Symbols" w:cs="Noto Sans Symbols"/>
        <w:color w:val="860E0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AEF050E"/>
    <w:multiLevelType w:val="multilevel"/>
    <w:tmpl w:val="2452DA60"/>
    <w:lvl w:ilvl="0">
      <w:start w:val="1"/>
      <w:numFmt w:val="bullet"/>
      <w:lvlText w:val="▪"/>
      <w:lvlJc w:val="left"/>
      <w:pPr>
        <w:ind w:left="720" w:hanging="360"/>
      </w:pPr>
      <w:rPr>
        <w:rFonts w:ascii="Noto Sans Symbols" w:eastAsia="Noto Sans Symbols" w:hAnsi="Noto Sans Symbols" w:cs="Noto Sans Symbols"/>
        <w:color w:val="860E02"/>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23647BA0"/>
    <w:multiLevelType w:val="hybridMultilevel"/>
    <w:tmpl w:val="8E5C00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FB6BC5"/>
    <w:multiLevelType w:val="hybridMultilevel"/>
    <w:tmpl w:val="7F08D1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0402A8"/>
    <w:multiLevelType w:val="multilevel"/>
    <w:tmpl w:val="0C8E0E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B120579"/>
    <w:multiLevelType w:val="hybridMultilevel"/>
    <w:tmpl w:val="454CDE4E"/>
    <w:lvl w:ilvl="0" w:tplc="F9C247D0">
      <w:numFmt w:val="bullet"/>
      <w:lvlText w:val="-"/>
      <w:lvlJc w:val="left"/>
      <w:pPr>
        <w:ind w:left="1080" w:hanging="360"/>
      </w:pPr>
      <w:rPr>
        <w:rFonts w:ascii="National Book" w:eastAsiaTheme="minorEastAsia" w:hAnsi="National Book"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EE11EB3"/>
    <w:multiLevelType w:val="multilevel"/>
    <w:tmpl w:val="CB307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A27A07"/>
    <w:multiLevelType w:val="hybridMultilevel"/>
    <w:tmpl w:val="775C849A"/>
    <w:lvl w:ilvl="0" w:tplc="0409000F">
      <w:start w:val="1"/>
      <w:numFmt w:val="decimal"/>
      <w:lvlText w:val="%1."/>
      <w:lvlJc w:val="left"/>
      <w:pPr>
        <w:ind w:left="1080" w:hanging="360"/>
      </w:pPr>
      <w:rPr>
        <w:rFonts w:hint="default"/>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16B086D"/>
    <w:multiLevelType w:val="hybridMultilevel"/>
    <w:tmpl w:val="7FA8D882"/>
    <w:lvl w:ilvl="0" w:tplc="F6FE0058">
      <w:start w:val="1"/>
      <w:numFmt w:val="bullet"/>
      <w:pStyle w:val="Bulletlist1"/>
      <w:lvlText w:val=""/>
      <w:lvlJc w:val="left"/>
      <w:pPr>
        <w:ind w:left="1080" w:hanging="360"/>
      </w:pPr>
      <w:rPr>
        <w:rFonts w:ascii="Symbol" w:hAnsi="Symbol" w:hint="default"/>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35453E1"/>
    <w:multiLevelType w:val="multilevel"/>
    <w:tmpl w:val="69160B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BE169A2"/>
    <w:multiLevelType w:val="hybridMultilevel"/>
    <w:tmpl w:val="58FC49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722D71"/>
    <w:multiLevelType w:val="multilevel"/>
    <w:tmpl w:val="1114B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C804DD3"/>
    <w:multiLevelType w:val="hybridMultilevel"/>
    <w:tmpl w:val="CE8078C0"/>
    <w:lvl w:ilvl="0" w:tplc="0409000F">
      <w:start w:val="1"/>
      <w:numFmt w:val="decimal"/>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28" w15:restartNumberingAfterBreak="0">
    <w:nsid w:val="3EC67A79"/>
    <w:multiLevelType w:val="hybridMultilevel"/>
    <w:tmpl w:val="7B8E80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8F1407"/>
    <w:multiLevelType w:val="hybridMultilevel"/>
    <w:tmpl w:val="0A4C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7E0D41"/>
    <w:multiLevelType w:val="multilevel"/>
    <w:tmpl w:val="54A0F4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42CC3EC7"/>
    <w:multiLevelType w:val="hybridMultilevel"/>
    <w:tmpl w:val="D1821A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44907868"/>
    <w:multiLevelType w:val="multilevel"/>
    <w:tmpl w:val="0E4499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45D12114"/>
    <w:multiLevelType w:val="hybridMultilevel"/>
    <w:tmpl w:val="8C96C2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69E5A97"/>
    <w:multiLevelType w:val="hybridMultilevel"/>
    <w:tmpl w:val="155E3C9A"/>
    <w:lvl w:ilvl="0" w:tplc="6FD250B4">
      <w:numFmt w:val="bullet"/>
      <w:lvlText w:val="•"/>
      <w:lvlJc w:val="left"/>
      <w:pPr>
        <w:ind w:left="1532" w:hanging="360"/>
      </w:pPr>
      <w:rPr>
        <w:rFonts w:ascii="Arial" w:eastAsia="Arial" w:hAnsi="Arial" w:cs="Arial" w:hint="default"/>
        <w:w w:val="131"/>
        <w:sz w:val="24"/>
        <w:szCs w:val="24"/>
        <w:lang w:val="en-US" w:eastAsia="en-US" w:bidi="en-US"/>
      </w:rPr>
    </w:lvl>
    <w:lvl w:ilvl="1" w:tplc="85CC5A8E">
      <w:numFmt w:val="bullet"/>
      <w:lvlText w:val="o"/>
      <w:lvlJc w:val="left"/>
      <w:pPr>
        <w:ind w:left="2252" w:hanging="360"/>
      </w:pPr>
      <w:rPr>
        <w:rFonts w:ascii="Courier New" w:eastAsia="Courier New" w:hAnsi="Courier New" w:cs="Courier New" w:hint="default"/>
        <w:w w:val="100"/>
        <w:sz w:val="24"/>
        <w:szCs w:val="24"/>
        <w:lang w:val="en-US" w:eastAsia="en-US" w:bidi="en-US"/>
      </w:rPr>
    </w:lvl>
    <w:lvl w:ilvl="2" w:tplc="88C0C478">
      <w:numFmt w:val="bullet"/>
      <w:lvlText w:val="•"/>
      <w:lvlJc w:val="left"/>
      <w:pPr>
        <w:ind w:left="3244" w:hanging="360"/>
      </w:pPr>
      <w:rPr>
        <w:rFonts w:hint="default"/>
        <w:lang w:val="en-US" w:eastAsia="en-US" w:bidi="en-US"/>
      </w:rPr>
    </w:lvl>
    <w:lvl w:ilvl="3" w:tplc="B986CA08">
      <w:numFmt w:val="bullet"/>
      <w:lvlText w:val="•"/>
      <w:lvlJc w:val="left"/>
      <w:pPr>
        <w:ind w:left="4228" w:hanging="360"/>
      </w:pPr>
      <w:rPr>
        <w:rFonts w:hint="default"/>
        <w:lang w:val="en-US" w:eastAsia="en-US" w:bidi="en-US"/>
      </w:rPr>
    </w:lvl>
    <w:lvl w:ilvl="4" w:tplc="523C513C">
      <w:numFmt w:val="bullet"/>
      <w:lvlText w:val="•"/>
      <w:lvlJc w:val="left"/>
      <w:pPr>
        <w:ind w:left="5213" w:hanging="360"/>
      </w:pPr>
      <w:rPr>
        <w:rFonts w:hint="default"/>
        <w:lang w:val="en-US" w:eastAsia="en-US" w:bidi="en-US"/>
      </w:rPr>
    </w:lvl>
    <w:lvl w:ilvl="5" w:tplc="EC787B4A">
      <w:numFmt w:val="bullet"/>
      <w:lvlText w:val="•"/>
      <w:lvlJc w:val="left"/>
      <w:pPr>
        <w:ind w:left="6197" w:hanging="360"/>
      </w:pPr>
      <w:rPr>
        <w:rFonts w:hint="default"/>
        <w:lang w:val="en-US" w:eastAsia="en-US" w:bidi="en-US"/>
      </w:rPr>
    </w:lvl>
    <w:lvl w:ilvl="6" w:tplc="5248F8DA">
      <w:numFmt w:val="bullet"/>
      <w:lvlText w:val="•"/>
      <w:lvlJc w:val="left"/>
      <w:pPr>
        <w:ind w:left="7182" w:hanging="360"/>
      </w:pPr>
      <w:rPr>
        <w:rFonts w:hint="default"/>
        <w:lang w:val="en-US" w:eastAsia="en-US" w:bidi="en-US"/>
      </w:rPr>
    </w:lvl>
    <w:lvl w:ilvl="7" w:tplc="56EAE882">
      <w:numFmt w:val="bullet"/>
      <w:lvlText w:val="•"/>
      <w:lvlJc w:val="left"/>
      <w:pPr>
        <w:ind w:left="8166" w:hanging="360"/>
      </w:pPr>
      <w:rPr>
        <w:rFonts w:hint="default"/>
        <w:lang w:val="en-US" w:eastAsia="en-US" w:bidi="en-US"/>
      </w:rPr>
    </w:lvl>
    <w:lvl w:ilvl="8" w:tplc="6E542D70">
      <w:numFmt w:val="bullet"/>
      <w:lvlText w:val="•"/>
      <w:lvlJc w:val="left"/>
      <w:pPr>
        <w:ind w:left="9151" w:hanging="360"/>
      </w:pPr>
      <w:rPr>
        <w:rFonts w:hint="default"/>
        <w:lang w:val="en-US" w:eastAsia="en-US" w:bidi="en-US"/>
      </w:rPr>
    </w:lvl>
  </w:abstractNum>
  <w:abstractNum w:abstractNumId="35" w15:restartNumberingAfterBreak="0">
    <w:nsid w:val="46F4382A"/>
    <w:multiLevelType w:val="hybridMultilevel"/>
    <w:tmpl w:val="A54A74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AF02D1F"/>
    <w:multiLevelType w:val="hybridMultilevel"/>
    <w:tmpl w:val="7BC4AF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7F7053"/>
    <w:multiLevelType w:val="hybridMultilevel"/>
    <w:tmpl w:val="F078D0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2E55D61"/>
    <w:multiLevelType w:val="hybridMultilevel"/>
    <w:tmpl w:val="485C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3F32E2"/>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4B6E7C"/>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504C15"/>
    <w:multiLevelType w:val="multilevel"/>
    <w:tmpl w:val="FAB69F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6CB23DDF"/>
    <w:multiLevelType w:val="hybridMultilevel"/>
    <w:tmpl w:val="CF3491D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1FE6490"/>
    <w:multiLevelType w:val="hybridMultilevel"/>
    <w:tmpl w:val="A1D028EA"/>
    <w:lvl w:ilvl="0" w:tplc="A8007DA4">
      <w:start w:val="1"/>
      <w:numFmt w:val="lowerLetter"/>
      <w:lvlText w:val="%1."/>
      <w:lvlJc w:val="left"/>
      <w:pPr>
        <w:ind w:left="5040" w:hanging="360"/>
      </w:pPr>
      <w:rPr>
        <w:rFonts w:hint="default"/>
      </w:r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4" w15:restartNumberingAfterBreak="0">
    <w:nsid w:val="77000562"/>
    <w:multiLevelType w:val="hybridMultilevel"/>
    <w:tmpl w:val="46D84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B81186"/>
    <w:multiLevelType w:val="hybridMultilevel"/>
    <w:tmpl w:val="C5ECA1E4"/>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num w:numId="1">
    <w:abstractNumId w:val="16"/>
  </w:num>
  <w:num w:numId="2">
    <w:abstractNumId w:val="15"/>
  </w:num>
  <w:num w:numId="3">
    <w:abstractNumId w:val="24"/>
  </w:num>
  <w:num w:numId="4">
    <w:abstractNumId w:val="30"/>
  </w:num>
  <w:num w:numId="5">
    <w:abstractNumId w:val="32"/>
  </w:num>
  <w:num w:numId="6">
    <w:abstractNumId w:val="39"/>
  </w:num>
  <w:num w:numId="7">
    <w:abstractNumId w:val="44"/>
  </w:num>
  <w:num w:numId="8">
    <w:abstractNumId w:val="19"/>
  </w:num>
  <w:num w:numId="9">
    <w:abstractNumId w:val="40"/>
  </w:num>
  <w:num w:numId="10">
    <w:abstractNumId w:val="34"/>
  </w:num>
  <w:num w:numId="11">
    <w:abstractNumId w:val="29"/>
  </w:num>
  <w:num w:numId="12">
    <w:abstractNumId w:val="26"/>
  </w:num>
  <w:num w:numId="13">
    <w:abstractNumId w:val="33"/>
  </w:num>
  <w:num w:numId="14">
    <w:abstractNumId w:val="21"/>
  </w:num>
  <w:num w:numId="15">
    <w:abstractNumId w:val="10"/>
  </w:num>
  <w:num w:numId="16">
    <w:abstractNumId w:val="10"/>
  </w:num>
  <w:num w:numId="17">
    <w:abstractNumId w:val="38"/>
  </w:num>
  <w:num w:numId="18">
    <w:abstractNumId w:val="35"/>
  </w:num>
  <w:num w:numId="19">
    <w:abstractNumId w:val="17"/>
  </w:num>
  <w:num w:numId="20">
    <w:abstractNumId w:val="25"/>
  </w:num>
  <w:num w:numId="21">
    <w:abstractNumId w:val="28"/>
  </w:num>
  <w:num w:numId="22">
    <w:abstractNumId w:val="18"/>
  </w:num>
  <w:num w:numId="23">
    <w:abstractNumId w:val="36"/>
  </w:num>
  <w:num w:numId="24">
    <w:abstractNumId w:val="13"/>
  </w:num>
  <w:num w:numId="25">
    <w:abstractNumId w:val="37"/>
  </w:num>
  <w:num w:numId="26">
    <w:abstractNumId w:val="41"/>
  </w:num>
  <w:num w:numId="27">
    <w:abstractNumId w:val="43"/>
  </w:num>
  <w:num w:numId="28">
    <w:abstractNumId w:val="14"/>
  </w:num>
  <w:num w:numId="29">
    <w:abstractNumId w:val="42"/>
  </w:num>
  <w:num w:numId="30">
    <w:abstractNumId w:val="20"/>
  </w:num>
  <w:num w:numId="31">
    <w:abstractNumId w:val="45"/>
  </w:num>
  <w:num w:numId="32">
    <w:abstractNumId w:val="23"/>
  </w:num>
  <w:num w:numId="33">
    <w:abstractNumId w:val="0"/>
  </w:num>
  <w:num w:numId="34">
    <w:abstractNumId w:val="1"/>
  </w:num>
  <w:num w:numId="35">
    <w:abstractNumId w:val="2"/>
  </w:num>
  <w:num w:numId="36">
    <w:abstractNumId w:val="3"/>
  </w:num>
  <w:num w:numId="37">
    <w:abstractNumId w:val="8"/>
  </w:num>
  <w:num w:numId="38">
    <w:abstractNumId w:val="4"/>
  </w:num>
  <w:num w:numId="39">
    <w:abstractNumId w:val="5"/>
  </w:num>
  <w:num w:numId="40">
    <w:abstractNumId w:val="6"/>
  </w:num>
  <w:num w:numId="41">
    <w:abstractNumId w:val="7"/>
  </w:num>
  <w:num w:numId="42">
    <w:abstractNumId w:val="9"/>
  </w:num>
  <w:num w:numId="43">
    <w:abstractNumId w:val="22"/>
  </w:num>
  <w:num w:numId="44">
    <w:abstractNumId w:val="31"/>
  </w:num>
  <w:num w:numId="45">
    <w:abstractNumId w:val="11"/>
  </w:num>
  <w:num w:numId="46">
    <w:abstractNumId w:val="27"/>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29F"/>
    <w:rsid w:val="00001DAE"/>
    <w:rsid w:val="00036BD5"/>
    <w:rsid w:val="000650AB"/>
    <w:rsid w:val="000803A4"/>
    <w:rsid w:val="0008678D"/>
    <w:rsid w:val="00090D3E"/>
    <w:rsid w:val="000A0010"/>
    <w:rsid w:val="000A4592"/>
    <w:rsid w:val="000D6F02"/>
    <w:rsid w:val="00101C3F"/>
    <w:rsid w:val="00103126"/>
    <w:rsid w:val="00147BD0"/>
    <w:rsid w:val="001506F8"/>
    <w:rsid w:val="00166699"/>
    <w:rsid w:val="00172352"/>
    <w:rsid w:val="00177A62"/>
    <w:rsid w:val="00182BCC"/>
    <w:rsid w:val="001D4ECA"/>
    <w:rsid w:val="001D655B"/>
    <w:rsid w:val="001F0B8A"/>
    <w:rsid w:val="00203004"/>
    <w:rsid w:val="00216366"/>
    <w:rsid w:val="00247865"/>
    <w:rsid w:val="00276642"/>
    <w:rsid w:val="00296E72"/>
    <w:rsid w:val="00336E52"/>
    <w:rsid w:val="00337E13"/>
    <w:rsid w:val="00357287"/>
    <w:rsid w:val="00361028"/>
    <w:rsid w:val="00386CF8"/>
    <w:rsid w:val="003C0C6D"/>
    <w:rsid w:val="003D08B7"/>
    <w:rsid w:val="00412410"/>
    <w:rsid w:val="00421613"/>
    <w:rsid w:val="00422EF2"/>
    <w:rsid w:val="00425BE2"/>
    <w:rsid w:val="00446333"/>
    <w:rsid w:val="00454238"/>
    <w:rsid w:val="00457F39"/>
    <w:rsid w:val="00463CD5"/>
    <w:rsid w:val="0048020A"/>
    <w:rsid w:val="004A3BA1"/>
    <w:rsid w:val="004B3FE3"/>
    <w:rsid w:val="004F667A"/>
    <w:rsid w:val="005145EC"/>
    <w:rsid w:val="005246E9"/>
    <w:rsid w:val="00526C3F"/>
    <w:rsid w:val="0055576D"/>
    <w:rsid w:val="00572B1D"/>
    <w:rsid w:val="00572EDB"/>
    <w:rsid w:val="00580922"/>
    <w:rsid w:val="005B317D"/>
    <w:rsid w:val="005B7448"/>
    <w:rsid w:val="005C5D42"/>
    <w:rsid w:val="005C77CB"/>
    <w:rsid w:val="005E790B"/>
    <w:rsid w:val="005F1B72"/>
    <w:rsid w:val="00601059"/>
    <w:rsid w:val="00612F7F"/>
    <w:rsid w:val="00614424"/>
    <w:rsid w:val="00630F6B"/>
    <w:rsid w:val="00655A09"/>
    <w:rsid w:val="006661C6"/>
    <w:rsid w:val="00667254"/>
    <w:rsid w:val="00670873"/>
    <w:rsid w:val="00687871"/>
    <w:rsid w:val="0071143C"/>
    <w:rsid w:val="00781A9F"/>
    <w:rsid w:val="00786E8B"/>
    <w:rsid w:val="00796F54"/>
    <w:rsid w:val="007C29DF"/>
    <w:rsid w:val="007E4E36"/>
    <w:rsid w:val="007F6055"/>
    <w:rsid w:val="007F7DF8"/>
    <w:rsid w:val="00814537"/>
    <w:rsid w:val="0084403C"/>
    <w:rsid w:val="0084634A"/>
    <w:rsid w:val="0087029F"/>
    <w:rsid w:val="00873042"/>
    <w:rsid w:val="00881CC3"/>
    <w:rsid w:val="008C1092"/>
    <w:rsid w:val="008E30B9"/>
    <w:rsid w:val="008E7E63"/>
    <w:rsid w:val="00913D0C"/>
    <w:rsid w:val="00966688"/>
    <w:rsid w:val="009942BF"/>
    <w:rsid w:val="009B0FBD"/>
    <w:rsid w:val="009C4CBC"/>
    <w:rsid w:val="009D2F2C"/>
    <w:rsid w:val="009D6A75"/>
    <w:rsid w:val="009E0911"/>
    <w:rsid w:val="009F528B"/>
    <w:rsid w:val="00A273FB"/>
    <w:rsid w:val="00A44B87"/>
    <w:rsid w:val="00A61E96"/>
    <w:rsid w:val="00A63DBD"/>
    <w:rsid w:val="00A7211A"/>
    <w:rsid w:val="00A77517"/>
    <w:rsid w:val="00A847EE"/>
    <w:rsid w:val="00A9054B"/>
    <w:rsid w:val="00AC2C24"/>
    <w:rsid w:val="00AD3B64"/>
    <w:rsid w:val="00AE4C7B"/>
    <w:rsid w:val="00B1440B"/>
    <w:rsid w:val="00B46E52"/>
    <w:rsid w:val="00B668B6"/>
    <w:rsid w:val="00B71CD1"/>
    <w:rsid w:val="00BA00CB"/>
    <w:rsid w:val="00BE7065"/>
    <w:rsid w:val="00BF004C"/>
    <w:rsid w:val="00BF0E1C"/>
    <w:rsid w:val="00BF1CAA"/>
    <w:rsid w:val="00C16E84"/>
    <w:rsid w:val="00C2381D"/>
    <w:rsid w:val="00C24BE6"/>
    <w:rsid w:val="00C3702D"/>
    <w:rsid w:val="00CC3ABF"/>
    <w:rsid w:val="00CC785F"/>
    <w:rsid w:val="00D057E1"/>
    <w:rsid w:val="00D20635"/>
    <w:rsid w:val="00D25E61"/>
    <w:rsid w:val="00D51B58"/>
    <w:rsid w:val="00D637B2"/>
    <w:rsid w:val="00D9624B"/>
    <w:rsid w:val="00DA6750"/>
    <w:rsid w:val="00DB0FA5"/>
    <w:rsid w:val="00DB1C54"/>
    <w:rsid w:val="00DE047B"/>
    <w:rsid w:val="00E058BD"/>
    <w:rsid w:val="00E21E2C"/>
    <w:rsid w:val="00E65E67"/>
    <w:rsid w:val="00E91E48"/>
    <w:rsid w:val="00EB781B"/>
    <w:rsid w:val="00ED4591"/>
    <w:rsid w:val="00ED77C4"/>
    <w:rsid w:val="00EE1B35"/>
    <w:rsid w:val="00EF4D08"/>
    <w:rsid w:val="00F30D10"/>
    <w:rsid w:val="00F44638"/>
    <w:rsid w:val="00F85D29"/>
    <w:rsid w:val="00F93066"/>
    <w:rsid w:val="00FB6A5D"/>
    <w:rsid w:val="00FC5912"/>
    <w:rsid w:val="00FC67B4"/>
    <w:rsid w:val="00FD57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7ACAA"/>
  <w15:docId w15:val="{6EEB95E8-A6C7-0342-9F7F-4DCA0DA24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ational Book" w:eastAsia="National Book" w:hAnsi="National Book" w:cs="National Book"/>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3702D"/>
    <w:rPr>
      <w:rFonts w:ascii="Times New Roman" w:eastAsia="Times New Roman" w:hAnsi="Times New Roman" w:cs="Times New Roman"/>
      <w:sz w:val="24"/>
      <w:szCs w:val="24"/>
    </w:rPr>
  </w:style>
  <w:style w:type="paragraph" w:styleId="Heading1">
    <w:name w:val="heading 1"/>
    <w:basedOn w:val="Heading9"/>
    <w:next w:val="Normal"/>
    <w:uiPriority w:val="9"/>
    <w:qFormat/>
    <w:rsid w:val="005B317D"/>
    <w:pPr>
      <w:spacing w:before="240"/>
      <w:ind w:right="-86"/>
      <w:outlineLvl w:val="0"/>
    </w:pPr>
    <w:rPr>
      <w:i w:val="0"/>
      <w:iCs/>
    </w:rPr>
  </w:style>
  <w:style w:type="paragraph" w:styleId="Heading2">
    <w:name w:val="heading 2"/>
    <w:basedOn w:val="Normal"/>
    <w:next w:val="Normal"/>
    <w:link w:val="Heading2Char"/>
    <w:uiPriority w:val="9"/>
    <w:unhideWhenUsed/>
    <w:qFormat/>
    <w:rsid w:val="005B317D"/>
    <w:pPr>
      <w:spacing w:after="240"/>
      <w:ind w:left="274" w:right="302"/>
      <w:textAlignment w:val="baseline"/>
      <w:outlineLvl w:val="1"/>
    </w:pPr>
    <w:rPr>
      <w:rFonts w:ascii="Calibri" w:eastAsia="National Semibold" w:hAnsi="Calibri" w:cs="Calibri"/>
      <w:b/>
      <w:bCs/>
      <w:color w:val="860E02"/>
      <w:szCs w:val="20"/>
    </w:rPr>
  </w:style>
  <w:style w:type="paragraph" w:styleId="Heading3">
    <w:name w:val="heading 3"/>
    <w:basedOn w:val="Normal"/>
    <w:next w:val="Normal"/>
    <w:uiPriority w:val="9"/>
    <w:unhideWhenUsed/>
    <w:qFormat/>
    <w:rsid w:val="005B317D"/>
    <w:pPr>
      <w:keepNext/>
      <w:keepLines/>
      <w:spacing w:after="240"/>
      <w:textAlignment w:val="baseline"/>
      <w:outlineLvl w:val="2"/>
    </w:pPr>
    <w:rPr>
      <w:rFonts w:asciiTheme="minorHAnsi" w:eastAsiaTheme="minorEastAsia" w:hAnsiTheme="minorHAnsi" w:cs="Arial"/>
      <w:color w:val="991B1E"/>
      <w:sz w:val="36"/>
      <w:szCs w:val="28"/>
    </w:rPr>
  </w:style>
  <w:style w:type="paragraph" w:styleId="Heading4">
    <w:name w:val="heading 4"/>
    <w:basedOn w:val="Normal"/>
    <w:next w:val="Normal"/>
    <w:link w:val="Heading4Char"/>
    <w:uiPriority w:val="9"/>
    <w:unhideWhenUsed/>
    <w:qFormat/>
    <w:rsid w:val="005B317D"/>
    <w:pPr>
      <w:keepNext/>
      <w:keepLines/>
      <w:spacing w:after="240"/>
      <w:textAlignment w:val="baseline"/>
      <w:outlineLvl w:val="3"/>
    </w:pPr>
    <w:rPr>
      <w:rFonts w:ascii="Calibri Light" w:eastAsiaTheme="majorEastAsia" w:hAnsi="Calibri Light" w:cstheme="majorBidi"/>
      <w:iCs/>
      <w:color w:val="991B1E"/>
      <w:szCs w:val="22"/>
    </w:rPr>
  </w:style>
  <w:style w:type="paragraph" w:styleId="Heading5">
    <w:name w:val="heading 5"/>
    <w:basedOn w:val="Normal"/>
    <w:next w:val="Normal"/>
    <w:uiPriority w:val="9"/>
    <w:semiHidden/>
    <w:unhideWhenUsed/>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aliases w:val="CET Heading 1"/>
    <w:basedOn w:val="Heading4"/>
    <w:next w:val="Normal"/>
    <w:link w:val="Heading9Char"/>
    <w:uiPriority w:val="9"/>
    <w:unhideWhenUsed/>
    <w:rsid w:val="0084634A"/>
    <w:pPr>
      <w:keepNext w:val="0"/>
      <w:keepLines w:val="0"/>
      <w:ind w:right="-90"/>
      <w:contextualSpacing/>
      <w:outlineLvl w:val="8"/>
    </w:pPr>
    <w:rPr>
      <w:rFonts w:ascii="Calibri" w:eastAsia="National Book" w:hAnsi="Calibri" w:cs="Calibri"/>
      <w:i/>
      <w:iCs w:val="0"/>
      <w:color w:val="860E02"/>
      <w:sz w:val="5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1">
    <w:name w:val="Bullet list 1"/>
    <w:basedOn w:val="BodyText"/>
    <w:qFormat/>
    <w:rsid w:val="00103126"/>
    <w:pPr>
      <w:numPr>
        <w:numId w:val="32"/>
      </w:numPr>
      <w:contextualSpacing/>
    </w:pPr>
  </w:style>
  <w:style w:type="character" w:customStyle="1" w:styleId="Heading2Char">
    <w:name w:val="Heading 2 Char"/>
    <w:basedOn w:val="DefaultParagraphFont"/>
    <w:link w:val="Heading2"/>
    <w:uiPriority w:val="9"/>
    <w:rsid w:val="005B317D"/>
    <w:rPr>
      <w:rFonts w:ascii="Calibri" w:eastAsia="National Semibold" w:hAnsi="Calibri" w:cs="Calibri"/>
      <w:b/>
      <w:bCs/>
      <w:color w:val="860E02"/>
      <w:sz w:val="24"/>
      <w:szCs w:val="20"/>
    </w:rPr>
  </w:style>
  <w:style w:type="character" w:customStyle="1" w:styleId="Heading9Char">
    <w:name w:val="Heading 9 Char"/>
    <w:aliases w:val="CET Heading 1 Char"/>
    <w:basedOn w:val="DefaultParagraphFont"/>
    <w:link w:val="Heading9"/>
    <w:uiPriority w:val="9"/>
    <w:rsid w:val="0084634A"/>
    <w:rPr>
      <w:rFonts w:ascii="Calibri" w:hAnsi="Calibri" w:cs="Calibri"/>
      <w:color w:val="860E02"/>
      <w:sz w:val="52"/>
      <w:lang w:eastAsia="zh-CN"/>
    </w:rPr>
  </w:style>
  <w:style w:type="paragraph" w:styleId="Quote">
    <w:name w:val="Quote"/>
    <w:basedOn w:val="BodyText"/>
    <w:next w:val="Normal"/>
    <w:link w:val="QuoteChar"/>
    <w:uiPriority w:val="29"/>
    <w:qFormat/>
    <w:rsid w:val="005B317D"/>
    <w:pPr>
      <w:ind w:left="720"/>
    </w:pPr>
    <w:rPr>
      <w:i/>
      <w:iCs/>
      <w:bdr w:val="none" w:sz="0" w:space="0" w:color="auto" w:frame="1"/>
    </w:rPr>
  </w:style>
  <w:style w:type="character" w:customStyle="1" w:styleId="QuoteChar">
    <w:name w:val="Quote Char"/>
    <w:basedOn w:val="DefaultParagraphFont"/>
    <w:link w:val="Quote"/>
    <w:uiPriority w:val="29"/>
    <w:rsid w:val="005B317D"/>
    <w:rPr>
      <w:rFonts w:ascii="Calibri" w:eastAsiaTheme="minorEastAsia" w:hAnsi="Calibri" w:cs="Calibri"/>
      <w:i/>
      <w:iCs/>
      <w:color w:val="000000"/>
      <w:sz w:val="24"/>
      <w:szCs w:val="24"/>
      <w:bdr w:val="none" w:sz="0" w:space="0" w:color="auto" w:frame="1"/>
    </w:rPr>
  </w:style>
  <w:style w:type="character" w:styleId="PageNumber">
    <w:name w:val="page number"/>
    <w:basedOn w:val="DefaultParagraphFont"/>
    <w:uiPriority w:val="99"/>
    <w:semiHidden/>
    <w:unhideWhenUsed/>
    <w:rsid w:val="000161DC"/>
  </w:style>
  <w:style w:type="character" w:styleId="Hyperlink">
    <w:name w:val="Hyperlink"/>
    <w:basedOn w:val="DefaultParagraphFont"/>
    <w:uiPriority w:val="99"/>
    <w:unhideWhenUsed/>
    <w:rsid w:val="000161DC"/>
    <w:rPr>
      <w:color w:val="0000FF"/>
      <w:u w:val="single"/>
    </w:rPr>
  </w:style>
  <w:style w:type="character" w:customStyle="1" w:styleId="Heading4Char">
    <w:name w:val="Heading 4 Char"/>
    <w:basedOn w:val="DefaultParagraphFont"/>
    <w:link w:val="Heading4"/>
    <w:uiPriority w:val="9"/>
    <w:rsid w:val="005B317D"/>
    <w:rPr>
      <w:rFonts w:ascii="Calibri Light" w:eastAsiaTheme="majorEastAsia" w:hAnsi="Calibri Light" w:cstheme="majorBidi"/>
      <w:iCs/>
      <w:color w:val="991B1E"/>
      <w:sz w:val="24"/>
    </w:rPr>
  </w:style>
  <w:style w:type="character" w:styleId="FollowedHyperlink">
    <w:name w:val="FollowedHyperlink"/>
    <w:basedOn w:val="DefaultParagraphFont"/>
    <w:uiPriority w:val="99"/>
    <w:semiHidden/>
    <w:unhideWhenUsed/>
    <w:rsid w:val="000161DC"/>
    <w:rPr>
      <w:color w:val="954F72" w:themeColor="followedHyperlink"/>
      <w:u w:val="single"/>
    </w:rPr>
  </w:style>
  <w:style w:type="paragraph" w:styleId="BodyText">
    <w:name w:val="Body Text"/>
    <w:basedOn w:val="Normal"/>
    <w:link w:val="BodyTextChar"/>
    <w:uiPriority w:val="1"/>
    <w:qFormat/>
    <w:rsid w:val="005B317D"/>
    <w:pPr>
      <w:spacing w:after="240"/>
      <w:ind w:left="274"/>
      <w:textAlignment w:val="baseline"/>
    </w:pPr>
    <w:rPr>
      <w:rFonts w:ascii="Calibri" w:eastAsiaTheme="minorEastAsia" w:hAnsi="Calibri" w:cs="Calibri"/>
      <w:color w:val="000000"/>
    </w:rPr>
  </w:style>
  <w:style w:type="character" w:customStyle="1" w:styleId="BodyTextChar">
    <w:name w:val="Body Text Char"/>
    <w:basedOn w:val="DefaultParagraphFont"/>
    <w:link w:val="BodyText"/>
    <w:uiPriority w:val="1"/>
    <w:rsid w:val="005B317D"/>
    <w:rPr>
      <w:rFonts w:ascii="Calibri" w:eastAsiaTheme="minorEastAsia" w:hAnsi="Calibri" w:cs="Calibri"/>
      <w:color w:val="000000"/>
      <w:sz w:val="24"/>
      <w:szCs w:val="24"/>
    </w:rPr>
  </w:style>
  <w:style w:type="paragraph" w:styleId="NoSpacing">
    <w:name w:val="No Spacing"/>
    <w:uiPriority w:val="1"/>
    <w:rsid w:val="004B3F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2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9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47EE"/>
    <w:rPr>
      <w:sz w:val="16"/>
      <w:szCs w:val="16"/>
    </w:rPr>
  </w:style>
  <w:style w:type="paragraph" w:styleId="CommentText">
    <w:name w:val="annotation text"/>
    <w:basedOn w:val="Normal"/>
    <w:link w:val="CommentTextChar"/>
    <w:uiPriority w:val="99"/>
    <w:semiHidden/>
    <w:unhideWhenUsed/>
    <w:rsid w:val="00A847EE"/>
    <w:rPr>
      <w:sz w:val="20"/>
      <w:szCs w:val="20"/>
    </w:rPr>
  </w:style>
  <w:style w:type="character" w:customStyle="1" w:styleId="CommentTextChar">
    <w:name w:val="Comment Text Char"/>
    <w:basedOn w:val="DefaultParagraphFont"/>
    <w:link w:val="CommentText"/>
    <w:uiPriority w:val="99"/>
    <w:semiHidden/>
    <w:rsid w:val="00A847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47EE"/>
    <w:rPr>
      <w:b/>
      <w:bCs/>
    </w:rPr>
  </w:style>
  <w:style w:type="character" w:customStyle="1" w:styleId="CommentSubjectChar">
    <w:name w:val="Comment Subject Char"/>
    <w:basedOn w:val="CommentTextChar"/>
    <w:link w:val="CommentSubject"/>
    <w:uiPriority w:val="99"/>
    <w:semiHidden/>
    <w:rsid w:val="00A847EE"/>
    <w:rPr>
      <w:rFonts w:ascii="Times New Roman" w:eastAsia="Times New Roman" w:hAnsi="Times New Roman" w:cs="Times New Roman"/>
      <w:b/>
      <w:bCs/>
      <w:sz w:val="20"/>
      <w:szCs w:val="20"/>
    </w:rPr>
  </w:style>
  <w:style w:type="paragraph" w:styleId="Title">
    <w:name w:val="Title"/>
    <w:basedOn w:val="Normal"/>
    <w:next w:val="Normal"/>
    <w:link w:val="TitleChar"/>
    <w:uiPriority w:val="10"/>
    <w:rsid w:val="004B3F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3FE3"/>
    <w:rPr>
      <w:rFonts w:asciiTheme="majorHAnsi" w:eastAsiaTheme="majorEastAsia" w:hAnsiTheme="majorHAnsi" w:cstheme="majorBidi"/>
      <w:spacing w:val="-10"/>
      <w:kern w:val="28"/>
      <w:sz w:val="56"/>
      <w:szCs w:val="56"/>
    </w:rPr>
  </w:style>
  <w:style w:type="character" w:styleId="Strong">
    <w:name w:val="Strong"/>
    <w:basedOn w:val="DefaultParagraphFont"/>
    <w:uiPriority w:val="22"/>
    <w:rsid w:val="004B3FE3"/>
    <w:rPr>
      <w:b/>
      <w:bCs/>
    </w:rPr>
  </w:style>
  <w:style w:type="paragraph" w:styleId="Subtitle">
    <w:name w:val="Subtitle"/>
    <w:basedOn w:val="Normal"/>
    <w:next w:val="Normal"/>
    <w:link w:val="SubtitleChar"/>
    <w:uiPriority w:val="11"/>
    <w:rsid w:val="004B3F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B3FE3"/>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rsid w:val="004B3FE3"/>
    <w:rPr>
      <w:i/>
      <w:iCs/>
      <w:color w:val="404040" w:themeColor="text1" w:themeTint="BF"/>
    </w:rPr>
  </w:style>
  <w:style w:type="character" w:styleId="Emphasis">
    <w:name w:val="Emphasis"/>
    <w:basedOn w:val="DefaultParagraphFont"/>
    <w:uiPriority w:val="20"/>
    <w:rsid w:val="004B3FE3"/>
    <w:rPr>
      <w:i/>
      <w:iCs/>
    </w:rPr>
  </w:style>
  <w:style w:type="paragraph" w:customStyle="1" w:styleId="Tabletext">
    <w:name w:val="Table text"/>
    <w:basedOn w:val="BodyText"/>
    <w:rsid w:val="00D637B2"/>
    <w:pPr>
      <w:tabs>
        <w:tab w:val="left" w:pos="8820"/>
      </w:tabs>
      <w:spacing w:after="0"/>
      <w:ind w:left="0"/>
    </w:pPr>
  </w:style>
  <w:style w:type="table" w:styleId="TableGrid">
    <w:name w:val="Table Grid"/>
    <w:basedOn w:val="TableNormal"/>
    <w:uiPriority w:val="39"/>
    <w:rsid w:val="009F5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F528B"/>
    <w:pPr>
      <w:spacing w:after="200"/>
    </w:pPr>
    <w:rPr>
      <w:i/>
      <w:iCs/>
      <w:color w:val="44546A" w:themeColor="text2"/>
      <w:sz w:val="18"/>
      <w:szCs w:val="18"/>
    </w:rPr>
  </w:style>
  <w:style w:type="character" w:styleId="UnresolvedMention">
    <w:name w:val="Unresolved Mention"/>
    <w:basedOn w:val="DefaultParagraphFont"/>
    <w:uiPriority w:val="99"/>
    <w:semiHidden/>
    <w:unhideWhenUsed/>
    <w:rsid w:val="00422E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656">
      <w:bodyDiv w:val="1"/>
      <w:marLeft w:val="0"/>
      <w:marRight w:val="0"/>
      <w:marTop w:val="0"/>
      <w:marBottom w:val="0"/>
      <w:divBdr>
        <w:top w:val="none" w:sz="0" w:space="0" w:color="auto"/>
        <w:left w:val="none" w:sz="0" w:space="0" w:color="auto"/>
        <w:bottom w:val="none" w:sz="0" w:space="0" w:color="auto"/>
        <w:right w:val="none" w:sz="0" w:space="0" w:color="auto"/>
      </w:divBdr>
    </w:div>
    <w:div w:id="154734161">
      <w:bodyDiv w:val="1"/>
      <w:marLeft w:val="0"/>
      <w:marRight w:val="0"/>
      <w:marTop w:val="0"/>
      <w:marBottom w:val="0"/>
      <w:divBdr>
        <w:top w:val="none" w:sz="0" w:space="0" w:color="auto"/>
        <w:left w:val="none" w:sz="0" w:space="0" w:color="auto"/>
        <w:bottom w:val="none" w:sz="0" w:space="0" w:color="auto"/>
        <w:right w:val="none" w:sz="0" w:space="0" w:color="auto"/>
      </w:divBdr>
    </w:div>
    <w:div w:id="275453771">
      <w:bodyDiv w:val="1"/>
      <w:marLeft w:val="0"/>
      <w:marRight w:val="0"/>
      <w:marTop w:val="0"/>
      <w:marBottom w:val="0"/>
      <w:divBdr>
        <w:top w:val="none" w:sz="0" w:space="0" w:color="auto"/>
        <w:left w:val="none" w:sz="0" w:space="0" w:color="auto"/>
        <w:bottom w:val="none" w:sz="0" w:space="0" w:color="auto"/>
        <w:right w:val="none" w:sz="0" w:space="0" w:color="auto"/>
      </w:divBdr>
    </w:div>
    <w:div w:id="339359741">
      <w:bodyDiv w:val="1"/>
      <w:marLeft w:val="0"/>
      <w:marRight w:val="0"/>
      <w:marTop w:val="0"/>
      <w:marBottom w:val="0"/>
      <w:divBdr>
        <w:top w:val="none" w:sz="0" w:space="0" w:color="auto"/>
        <w:left w:val="none" w:sz="0" w:space="0" w:color="auto"/>
        <w:bottom w:val="none" w:sz="0" w:space="0" w:color="auto"/>
        <w:right w:val="none" w:sz="0" w:space="0" w:color="auto"/>
      </w:divBdr>
    </w:div>
    <w:div w:id="358092582">
      <w:bodyDiv w:val="1"/>
      <w:marLeft w:val="0"/>
      <w:marRight w:val="0"/>
      <w:marTop w:val="0"/>
      <w:marBottom w:val="0"/>
      <w:divBdr>
        <w:top w:val="none" w:sz="0" w:space="0" w:color="auto"/>
        <w:left w:val="none" w:sz="0" w:space="0" w:color="auto"/>
        <w:bottom w:val="none" w:sz="0" w:space="0" w:color="auto"/>
        <w:right w:val="none" w:sz="0" w:space="0" w:color="auto"/>
      </w:divBdr>
    </w:div>
    <w:div w:id="401803057">
      <w:bodyDiv w:val="1"/>
      <w:marLeft w:val="0"/>
      <w:marRight w:val="0"/>
      <w:marTop w:val="0"/>
      <w:marBottom w:val="0"/>
      <w:divBdr>
        <w:top w:val="none" w:sz="0" w:space="0" w:color="auto"/>
        <w:left w:val="none" w:sz="0" w:space="0" w:color="auto"/>
        <w:bottom w:val="none" w:sz="0" w:space="0" w:color="auto"/>
        <w:right w:val="none" w:sz="0" w:space="0" w:color="auto"/>
      </w:divBdr>
    </w:div>
    <w:div w:id="471796083">
      <w:bodyDiv w:val="1"/>
      <w:marLeft w:val="0"/>
      <w:marRight w:val="0"/>
      <w:marTop w:val="0"/>
      <w:marBottom w:val="0"/>
      <w:divBdr>
        <w:top w:val="none" w:sz="0" w:space="0" w:color="auto"/>
        <w:left w:val="none" w:sz="0" w:space="0" w:color="auto"/>
        <w:bottom w:val="none" w:sz="0" w:space="0" w:color="auto"/>
        <w:right w:val="none" w:sz="0" w:space="0" w:color="auto"/>
      </w:divBdr>
    </w:div>
    <w:div w:id="650064953">
      <w:bodyDiv w:val="1"/>
      <w:marLeft w:val="0"/>
      <w:marRight w:val="0"/>
      <w:marTop w:val="0"/>
      <w:marBottom w:val="0"/>
      <w:divBdr>
        <w:top w:val="none" w:sz="0" w:space="0" w:color="auto"/>
        <w:left w:val="none" w:sz="0" w:space="0" w:color="auto"/>
        <w:bottom w:val="none" w:sz="0" w:space="0" w:color="auto"/>
        <w:right w:val="none" w:sz="0" w:space="0" w:color="auto"/>
      </w:divBdr>
    </w:div>
    <w:div w:id="668019697">
      <w:bodyDiv w:val="1"/>
      <w:marLeft w:val="0"/>
      <w:marRight w:val="0"/>
      <w:marTop w:val="0"/>
      <w:marBottom w:val="0"/>
      <w:divBdr>
        <w:top w:val="none" w:sz="0" w:space="0" w:color="auto"/>
        <w:left w:val="none" w:sz="0" w:space="0" w:color="auto"/>
        <w:bottom w:val="none" w:sz="0" w:space="0" w:color="auto"/>
        <w:right w:val="none" w:sz="0" w:space="0" w:color="auto"/>
      </w:divBdr>
    </w:div>
    <w:div w:id="714232214">
      <w:bodyDiv w:val="1"/>
      <w:marLeft w:val="0"/>
      <w:marRight w:val="0"/>
      <w:marTop w:val="0"/>
      <w:marBottom w:val="0"/>
      <w:divBdr>
        <w:top w:val="none" w:sz="0" w:space="0" w:color="auto"/>
        <w:left w:val="none" w:sz="0" w:space="0" w:color="auto"/>
        <w:bottom w:val="none" w:sz="0" w:space="0" w:color="auto"/>
        <w:right w:val="none" w:sz="0" w:space="0" w:color="auto"/>
      </w:divBdr>
    </w:div>
    <w:div w:id="761797099">
      <w:bodyDiv w:val="1"/>
      <w:marLeft w:val="0"/>
      <w:marRight w:val="0"/>
      <w:marTop w:val="0"/>
      <w:marBottom w:val="0"/>
      <w:divBdr>
        <w:top w:val="none" w:sz="0" w:space="0" w:color="auto"/>
        <w:left w:val="none" w:sz="0" w:space="0" w:color="auto"/>
        <w:bottom w:val="none" w:sz="0" w:space="0" w:color="auto"/>
        <w:right w:val="none" w:sz="0" w:space="0" w:color="auto"/>
      </w:divBdr>
    </w:div>
    <w:div w:id="776873885">
      <w:bodyDiv w:val="1"/>
      <w:marLeft w:val="0"/>
      <w:marRight w:val="0"/>
      <w:marTop w:val="0"/>
      <w:marBottom w:val="0"/>
      <w:divBdr>
        <w:top w:val="none" w:sz="0" w:space="0" w:color="auto"/>
        <w:left w:val="none" w:sz="0" w:space="0" w:color="auto"/>
        <w:bottom w:val="none" w:sz="0" w:space="0" w:color="auto"/>
        <w:right w:val="none" w:sz="0" w:space="0" w:color="auto"/>
      </w:divBdr>
    </w:div>
    <w:div w:id="812719099">
      <w:bodyDiv w:val="1"/>
      <w:marLeft w:val="0"/>
      <w:marRight w:val="0"/>
      <w:marTop w:val="0"/>
      <w:marBottom w:val="0"/>
      <w:divBdr>
        <w:top w:val="none" w:sz="0" w:space="0" w:color="auto"/>
        <w:left w:val="none" w:sz="0" w:space="0" w:color="auto"/>
        <w:bottom w:val="none" w:sz="0" w:space="0" w:color="auto"/>
        <w:right w:val="none" w:sz="0" w:space="0" w:color="auto"/>
      </w:divBdr>
    </w:div>
    <w:div w:id="818810828">
      <w:bodyDiv w:val="1"/>
      <w:marLeft w:val="0"/>
      <w:marRight w:val="0"/>
      <w:marTop w:val="0"/>
      <w:marBottom w:val="0"/>
      <w:divBdr>
        <w:top w:val="none" w:sz="0" w:space="0" w:color="auto"/>
        <w:left w:val="none" w:sz="0" w:space="0" w:color="auto"/>
        <w:bottom w:val="none" w:sz="0" w:space="0" w:color="auto"/>
        <w:right w:val="none" w:sz="0" w:space="0" w:color="auto"/>
      </w:divBdr>
    </w:div>
    <w:div w:id="885605743">
      <w:bodyDiv w:val="1"/>
      <w:marLeft w:val="0"/>
      <w:marRight w:val="0"/>
      <w:marTop w:val="0"/>
      <w:marBottom w:val="0"/>
      <w:divBdr>
        <w:top w:val="none" w:sz="0" w:space="0" w:color="auto"/>
        <w:left w:val="none" w:sz="0" w:space="0" w:color="auto"/>
        <w:bottom w:val="none" w:sz="0" w:space="0" w:color="auto"/>
        <w:right w:val="none" w:sz="0" w:space="0" w:color="auto"/>
      </w:divBdr>
    </w:div>
    <w:div w:id="906187247">
      <w:bodyDiv w:val="1"/>
      <w:marLeft w:val="0"/>
      <w:marRight w:val="0"/>
      <w:marTop w:val="0"/>
      <w:marBottom w:val="0"/>
      <w:divBdr>
        <w:top w:val="none" w:sz="0" w:space="0" w:color="auto"/>
        <w:left w:val="none" w:sz="0" w:space="0" w:color="auto"/>
        <w:bottom w:val="none" w:sz="0" w:space="0" w:color="auto"/>
        <w:right w:val="none" w:sz="0" w:space="0" w:color="auto"/>
      </w:divBdr>
    </w:div>
    <w:div w:id="930699892">
      <w:bodyDiv w:val="1"/>
      <w:marLeft w:val="0"/>
      <w:marRight w:val="0"/>
      <w:marTop w:val="0"/>
      <w:marBottom w:val="0"/>
      <w:divBdr>
        <w:top w:val="none" w:sz="0" w:space="0" w:color="auto"/>
        <w:left w:val="none" w:sz="0" w:space="0" w:color="auto"/>
        <w:bottom w:val="none" w:sz="0" w:space="0" w:color="auto"/>
        <w:right w:val="none" w:sz="0" w:space="0" w:color="auto"/>
      </w:divBdr>
    </w:div>
    <w:div w:id="999120918">
      <w:bodyDiv w:val="1"/>
      <w:marLeft w:val="0"/>
      <w:marRight w:val="0"/>
      <w:marTop w:val="0"/>
      <w:marBottom w:val="0"/>
      <w:divBdr>
        <w:top w:val="none" w:sz="0" w:space="0" w:color="auto"/>
        <w:left w:val="none" w:sz="0" w:space="0" w:color="auto"/>
        <w:bottom w:val="none" w:sz="0" w:space="0" w:color="auto"/>
        <w:right w:val="none" w:sz="0" w:space="0" w:color="auto"/>
      </w:divBdr>
    </w:div>
    <w:div w:id="1017580006">
      <w:bodyDiv w:val="1"/>
      <w:marLeft w:val="0"/>
      <w:marRight w:val="0"/>
      <w:marTop w:val="0"/>
      <w:marBottom w:val="0"/>
      <w:divBdr>
        <w:top w:val="none" w:sz="0" w:space="0" w:color="auto"/>
        <w:left w:val="none" w:sz="0" w:space="0" w:color="auto"/>
        <w:bottom w:val="none" w:sz="0" w:space="0" w:color="auto"/>
        <w:right w:val="none" w:sz="0" w:space="0" w:color="auto"/>
      </w:divBdr>
    </w:div>
    <w:div w:id="1076781541">
      <w:bodyDiv w:val="1"/>
      <w:marLeft w:val="0"/>
      <w:marRight w:val="0"/>
      <w:marTop w:val="0"/>
      <w:marBottom w:val="0"/>
      <w:divBdr>
        <w:top w:val="none" w:sz="0" w:space="0" w:color="auto"/>
        <w:left w:val="none" w:sz="0" w:space="0" w:color="auto"/>
        <w:bottom w:val="none" w:sz="0" w:space="0" w:color="auto"/>
        <w:right w:val="none" w:sz="0" w:space="0" w:color="auto"/>
      </w:divBdr>
    </w:div>
    <w:div w:id="1078867340">
      <w:bodyDiv w:val="1"/>
      <w:marLeft w:val="0"/>
      <w:marRight w:val="0"/>
      <w:marTop w:val="0"/>
      <w:marBottom w:val="0"/>
      <w:divBdr>
        <w:top w:val="none" w:sz="0" w:space="0" w:color="auto"/>
        <w:left w:val="none" w:sz="0" w:space="0" w:color="auto"/>
        <w:bottom w:val="none" w:sz="0" w:space="0" w:color="auto"/>
        <w:right w:val="none" w:sz="0" w:space="0" w:color="auto"/>
      </w:divBdr>
    </w:div>
    <w:div w:id="1089349364">
      <w:bodyDiv w:val="1"/>
      <w:marLeft w:val="0"/>
      <w:marRight w:val="0"/>
      <w:marTop w:val="0"/>
      <w:marBottom w:val="0"/>
      <w:divBdr>
        <w:top w:val="none" w:sz="0" w:space="0" w:color="auto"/>
        <w:left w:val="none" w:sz="0" w:space="0" w:color="auto"/>
        <w:bottom w:val="none" w:sz="0" w:space="0" w:color="auto"/>
        <w:right w:val="none" w:sz="0" w:space="0" w:color="auto"/>
      </w:divBdr>
    </w:div>
    <w:div w:id="1143162675">
      <w:bodyDiv w:val="1"/>
      <w:marLeft w:val="0"/>
      <w:marRight w:val="0"/>
      <w:marTop w:val="0"/>
      <w:marBottom w:val="0"/>
      <w:divBdr>
        <w:top w:val="none" w:sz="0" w:space="0" w:color="auto"/>
        <w:left w:val="none" w:sz="0" w:space="0" w:color="auto"/>
        <w:bottom w:val="none" w:sz="0" w:space="0" w:color="auto"/>
        <w:right w:val="none" w:sz="0" w:space="0" w:color="auto"/>
      </w:divBdr>
    </w:div>
    <w:div w:id="1179277933">
      <w:bodyDiv w:val="1"/>
      <w:marLeft w:val="0"/>
      <w:marRight w:val="0"/>
      <w:marTop w:val="0"/>
      <w:marBottom w:val="0"/>
      <w:divBdr>
        <w:top w:val="none" w:sz="0" w:space="0" w:color="auto"/>
        <w:left w:val="none" w:sz="0" w:space="0" w:color="auto"/>
        <w:bottom w:val="none" w:sz="0" w:space="0" w:color="auto"/>
        <w:right w:val="none" w:sz="0" w:space="0" w:color="auto"/>
      </w:divBdr>
    </w:div>
    <w:div w:id="1248465486">
      <w:bodyDiv w:val="1"/>
      <w:marLeft w:val="0"/>
      <w:marRight w:val="0"/>
      <w:marTop w:val="0"/>
      <w:marBottom w:val="0"/>
      <w:divBdr>
        <w:top w:val="none" w:sz="0" w:space="0" w:color="auto"/>
        <w:left w:val="none" w:sz="0" w:space="0" w:color="auto"/>
        <w:bottom w:val="none" w:sz="0" w:space="0" w:color="auto"/>
        <w:right w:val="none" w:sz="0" w:space="0" w:color="auto"/>
      </w:divBdr>
    </w:div>
    <w:div w:id="1391539901">
      <w:bodyDiv w:val="1"/>
      <w:marLeft w:val="0"/>
      <w:marRight w:val="0"/>
      <w:marTop w:val="0"/>
      <w:marBottom w:val="0"/>
      <w:divBdr>
        <w:top w:val="none" w:sz="0" w:space="0" w:color="auto"/>
        <w:left w:val="none" w:sz="0" w:space="0" w:color="auto"/>
        <w:bottom w:val="none" w:sz="0" w:space="0" w:color="auto"/>
        <w:right w:val="none" w:sz="0" w:space="0" w:color="auto"/>
      </w:divBdr>
      <w:divsChild>
        <w:div w:id="613906509">
          <w:marLeft w:val="0"/>
          <w:marRight w:val="0"/>
          <w:marTop w:val="0"/>
          <w:marBottom w:val="0"/>
          <w:divBdr>
            <w:top w:val="none" w:sz="0" w:space="0" w:color="auto"/>
            <w:left w:val="none" w:sz="0" w:space="0" w:color="auto"/>
            <w:bottom w:val="none" w:sz="0" w:space="0" w:color="auto"/>
            <w:right w:val="none" w:sz="0" w:space="0" w:color="auto"/>
          </w:divBdr>
        </w:div>
        <w:div w:id="1464345500">
          <w:marLeft w:val="0"/>
          <w:marRight w:val="0"/>
          <w:marTop w:val="0"/>
          <w:marBottom w:val="0"/>
          <w:divBdr>
            <w:top w:val="none" w:sz="0" w:space="0" w:color="auto"/>
            <w:left w:val="none" w:sz="0" w:space="0" w:color="auto"/>
            <w:bottom w:val="none" w:sz="0" w:space="0" w:color="auto"/>
            <w:right w:val="none" w:sz="0" w:space="0" w:color="auto"/>
          </w:divBdr>
          <w:divsChild>
            <w:div w:id="148709140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39008523">
      <w:bodyDiv w:val="1"/>
      <w:marLeft w:val="0"/>
      <w:marRight w:val="0"/>
      <w:marTop w:val="0"/>
      <w:marBottom w:val="0"/>
      <w:divBdr>
        <w:top w:val="none" w:sz="0" w:space="0" w:color="auto"/>
        <w:left w:val="none" w:sz="0" w:space="0" w:color="auto"/>
        <w:bottom w:val="none" w:sz="0" w:space="0" w:color="auto"/>
        <w:right w:val="none" w:sz="0" w:space="0" w:color="auto"/>
      </w:divBdr>
    </w:div>
    <w:div w:id="1548489773">
      <w:bodyDiv w:val="1"/>
      <w:marLeft w:val="0"/>
      <w:marRight w:val="0"/>
      <w:marTop w:val="0"/>
      <w:marBottom w:val="0"/>
      <w:divBdr>
        <w:top w:val="none" w:sz="0" w:space="0" w:color="auto"/>
        <w:left w:val="none" w:sz="0" w:space="0" w:color="auto"/>
        <w:bottom w:val="none" w:sz="0" w:space="0" w:color="auto"/>
        <w:right w:val="none" w:sz="0" w:space="0" w:color="auto"/>
      </w:divBdr>
    </w:div>
    <w:div w:id="1673874739">
      <w:bodyDiv w:val="1"/>
      <w:marLeft w:val="0"/>
      <w:marRight w:val="0"/>
      <w:marTop w:val="0"/>
      <w:marBottom w:val="0"/>
      <w:divBdr>
        <w:top w:val="none" w:sz="0" w:space="0" w:color="auto"/>
        <w:left w:val="none" w:sz="0" w:space="0" w:color="auto"/>
        <w:bottom w:val="none" w:sz="0" w:space="0" w:color="auto"/>
        <w:right w:val="none" w:sz="0" w:space="0" w:color="auto"/>
      </w:divBdr>
    </w:div>
    <w:div w:id="1759641849">
      <w:bodyDiv w:val="1"/>
      <w:marLeft w:val="0"/>
      <w:marRight w:val="0"/>
      <w:marTop w:val="0"/>
      <w:marBottom w:val="0"/>
      <w:divBdr>
        <w:top w:val="none" w:sz="0" w:space="0" w:color="auto"/>
        <w:left w:val="none" w:sz="0" w:space="0" w:color="auto"/>
        <w:bottom w:val="none" w:sz="0" w:space="0" w:color="auto"/>
        <w:right w:val="none" w:sz="0" w:space="0" w:color="auto"/>
      </w:divBdr>
    </w:div>
    <w:div w:id="1806389084">
      <w:bodyDiv w:val="1"/>
      <w:marLeft w:val="0"/>
      <w:marRight w:val="0"/>
      <w:marTop w:val="0"/>
      <w:marBottom w:val="0"/>
      <w:divBdr>
        <w:top w:val="none" w:sz="0" w:space="0" w:color="auto"/>
        <w:left w:val="none" w:sz="0" w:space="0" w:color="auto"/>
        <w:bottom w:val="none" w:sz="0" w:space="0" w:color="auto"/>
        <w:right w:val="none" w:sz="0" w:space="0" w:color="auto"/>
      </w:divBdr>
    </w:div>
    <w:div w:id="1825001655">
      <w:bodyDiv w:val="1"/>
      <w:marLeft w:val="0"/>
      <w:marRight w:val="0"/>
      <w:marTop w:val="0"/>
      <w:marBottom w:val="0"/>
      <w:divBdr>
        <w:top w:val="none" w:sz="0" w:space="0" w:color="auto"/>
        <w:left w:val="none" w:sz="0" w:space="0" w:color="auto"/>
        <w:bottom w:val="none" w:sz="0" w:space="0" w:color="auto"/>
        <w:right w:val="none" w:sz="0" w:space="0" w:color="auto"/>
      </w:divBdr>
    </w:div>
    <w:div w:id="1955674723">
      <w:bodyDiv w:val="1"/>
      <w:marLeft w:val="0"/>
      <w:marRight w:val="0"/>
      <w:marTop w:val="0"/>
      <w:marBottom w:val="0"/>
      <w:divBdr>
        <w:top w:val="none" w:sz="0" w:space="0" w:color="auto"/>
        <w:left w:val="none" w:sz="0" w:space="0" w:color="auto"/>
        <w:bottom w:val="none" w:sz="0" w:space="0" w:color="auto"/>
        <w:right w:val="none" w:sz="0" w:space="0" w:color="auto"/>
      </w:divBdr>
    </w:div>
    <w:div w:id="1989087612">
      <w:bodyDiv w:val="1"/>
      <w:marLeft w:val="0"/>
      <w:marRight w:val="0"/>
      <w:marTop w:val="0"/>
      <w:marBottom w:val="0"/>
      <w:divBdr>
        <w:top w:val="none" w:sz="0" w:space="0" w:color="auto"/>
        <w:left w:val="none" w:sz="0" w:space="0" w:color="auto"/>
        <w:bottom w:val="none" w:sz="0" w:space="0" w:color="auto"/>
        <w:right w:val="none" w:sz="0" w:space="0" w:color="auto"/>
      </w:divBdr>
    </w:div>
    <w:div w:id="1993633066">
      <w:bodyDiv w:val="1"/>
      <w:marLeft w:val="0"/>
      <w:marRight w:val="0"/>
      <w:marTop w:val="0"/>
      <w:marBottom w:val="0"/>
      <w:divBdr>
        <w:top w:val="none" w:sz="0" w:space="0" w:color="auto"/>
        <w:left w:val="none" w:sz="0" w:space="0" w:color="auto"/>
        <w:bottom w:val="none" w:sz="0" w:space="0" w:color="auto"/>
        <w:right w:val="none" w:sz="0" w:space="0" w:color="auto"/>
      </w:divBdr>
    </w:div>
    <w:div w:id="2066832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teractivityfoundation.org/wp-content/uploads/2009/12/Guidebook-for-Student-Centered-Classroom-Discussions.pdf" TargetMode="External"/><Relationship Id="rId5" Type="http://schemas.openxmlformats.org/officeDocument/2006/relationships/webSettings" Target="webSettings.xml"/><Relationship Id="rId10" Type="http://schemas.openxmlformats.org/officeDocument/2006/relationships/hyperlink" Target="https://spdbv.vital-it.ch/TheMolecularLevel/StdLedDisc.html" TargetMode="External"/><Relationship Id="rId4" Type="http://schemas.openxmlformats.org/officeDocument/2006/relationships/settings" Target="settings.xml"/><Relationship Id="rId9" Type="http://schemas.openxmlformats.org/officeDocument/2006/relationships/hyperlink" Target="http://cet.usc.ed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usccet/Dropbox/My%20Mac%20(USCCETs-MBP.lan1)/Desktop/CET%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rHEqwH080P5dq18+LUelMujZsw==">AMUW2mXHbVFPOUI+fAb64XAKFoR7ki660uUCC2LVgzhLoANhv9mJi0evrJ7DmTItMKW3hlEd6ycfv5MPG0DrrFcQUtLZ9XSv6oJZz0Ij/CN0CUaXFY3YyPE184R/HsFvZzXNapxWeXzn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CET styles.dotx</Template>
  <TotalTime>30</TotalTime>
  <Pages>5</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Rebecca Levison</cp:lastModifiedBy>
  <cp:revision>4</cp:revision>
  <dcterms:created xsi:type="dcterms:W3CDTF">2021-06-14T06:48:00Z</dcterms:created>
  <dcterms:modified xsi:type="dcterms:W3CDTF">2021-06-29T18:29:00Z</dcterms:modified>
</cp:coreProperties>
</file>