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84A61" w14:textId="77777777" w:rsidR="00276642" w:rsidRDefault="000D6F02" w:rsidP="009C4CBC">
      <w:pPr>
        <w:pStyle w:val="BodyText"/>
        <w:tabs>
          <w:tab w:val="left" w:pos="8820"/>
        </w:tabs>
      </w:pPr>
      <w:r>
        <w:rPr>
          <w:noProof/>
        </w:rPr>
        <w:drawing>
          <wp:inline distT="114300" distB="114300" distL="114300" distR="114300" wp14:anchorId="15F1D27F" wp14:editId="79251053">
            <wp:extent cx="3429000" cy="422754"/>
            <wp:effectExtent l="0" t="0" r="0" b="0"/>
            <wp:docPr id="4" name="image1.jpg" descr="University of Southern California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niversity of Southern California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2C66F5" w14:textId="53B41543" w:rsidR="00636B2D" w:rsidRDefault="00636B2D" w:rsidP="00636B2D">
      <w:pPr>
        <w:pStyle w:val="Heading1"/>
      </w:pPr>
      <w:r>
        <w:t>Reflective essay rubric</w:t>
      </w:r>
    </w:p>
    <w:p w14:paraId="44F855D3" w14:textId="3EA08135" w:rsidR="00636B2D" w:rsidRPr="00636B2D" w:rsidRDefault="00636B2D" w:rsidP="00636B2D">
      <w:pPr>
        <w:pStyle w:val="Heading2"/>
      </w:pPr>
      <w:r w:rsidRPr="00636B2D">
        <w:t>WHAT IS THIS RESOURCE?</w:t>
      </w:r>
    </w:p>
    <w:p w14:paraId="06016542" w14:textId="77777777" w:rsidR="00636B2D" w:rsidRDefault="00636B2D" w:rsidP="00636B2D">
      <w:pPr>
        <w:pStyle w:val="BodyText"/>
      </w:pPr>
      <w:r>
        <w:t>This is a grading rubric an instructor uses to assess students’ work on this type of assignment. It is a sample rubric that needs to be edited to reflect the specifics of a particular assignment. Students can self-assess using the rubric as a checklist before submitting their assignment. This sample rubric can also be found under the Turnitin tool in Blackboard to facilitate online grading.</w:t>
      </w:r>
    </w:p>
    <w:p w14:paraId="6826C7A3" w14:textId="2E89AE3D" w:rsidR="00636B2D" w:rsidRPr="00636B2D" w:rsidRDefault="00636B2D" w:rsidP="00636B2D">
      <w:pPr>
        <w:pStyle w:val="Heading2"/>
      </w:pPr>
      <w:r w:rsidRPr="00636B2D">
        <w:t>HOW DO I USE IT?</w:t>
      </w:r>
    </w:p>
    <w:p w14:paraId="32C59B0C" w14:textId="0E3E3584" w:rsidR="00636B2D" w:rsidRDefault="00636B2D" w:rsidP="00636B2D">
      <w:pPr>
        <w:pStyle w:val="BodyText"/>
      </w:pPr>
      <w:r>
        <w:t xml:space="preserve">Edit the assignment requirements column, performance level descriptions in each box, and point values to align with a particular course assignment. Distribute the rubric to students when first introducing the assignment. Use the rubric to grade student work. To use the rubric in Blackboard, contact </w:t>
      </w:r>
      <w:hyperlink r:id="rId9" w:history="1">
        <w:r w:rsidRPr="00636B2D">
          <w:rPr>
            <w:rStyle w:val="Hyperlink"/>
          </w:rPr>
          <w:t>USC Blackboard support</w:t>
        </w:r>
      </w:hyperlink>
      <w:r>
        <w:t xml:space="preserve"> and</w:t>
      </w:r>
      <w:r w:rsidR="00B416CB">
        <w:t xml:space="preserve"> </w:t>
      </w:r>
      <w:hyperlink r:id="rId10" w:history="1">
        <w:r w:rsidR="00B416CB" w:rsidRPr="00707F27">
          <w:rPr>
            <w:rStyle w:val="Hyperlink"/>
          </w:rPr>
          <w:t>CET</w:t>
        </w:r>
      </w:hyperlink>
      <w:r w:rsidR="00B416CB">
        <w:t xml:space="preserve"> </w:t>
      </w:r>
      <w:r>
        <w:t xml:space="preserve">for assistance. Also see the CET </w:t>
      </w:r>
      <w:r w:rsidRPr="00B416CB">
        <w:t xml:space="preserve">resource </w:t>
      </w:r>
      <w:r w:rsidRPr="006B66A3">
        <w:t>Tips for Designing Rubrics</w:t>
      </w:r>
      <w:r>
        <w:t>.</w:t>
      </w:r>
    </w:p>
    <w:p w14:paraId="0B249FCB" w14:textId="1D8B7A6A" w:rsidR="00A34BAF" w:rsidRDefault="00A34BAF" w:rsidP="00A34BAF">
      <w:pPr>
        <w:pStyle w:val="BodyText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Reflective essay rubric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lective essay rubric"/>
        <w:tblDescription w:val="Five columns as: criteria, excellent, meets expectations, approaches expectations, and needs improvement. Three rows below as: completeness, analysis, and evidence. Content in the remaining columns define the combinations between the columns and rows."/>
      </w:tblPr>
      <w:tblGrid>
        <w:gridCol w:w="1870"/>
        <w:gridCol w:w="1870"/>
        <w:gridCol w:w="1870"/>
        <w:gridCol w:w="1870"/>
        <w:gridCol w:w="1870"/>
      </w:tblGrid>
      <w:tr w:rsidR="00636B2D" w14:paraId="1BC814DC" w14:textId="77777777" w:rsidTr="00636B2D">
        <w:trPr>
          <w:cantSplit/>
          <w:tblHeader/>
        </w:trPr>
        <w:tc>
          <w:tcPr>
            <w:tcW w:w="1870" w:type="dxa"/>
            <w:shd w:val="clear" w:color="auto" w:fill="EEEEEE"/>
          </w:tcPr>
          <w:p w14:paraId="35380F47" w14:textId="48843529" w:rsidR="00636B2D" w:rsidRDefault="00636B2D" w:rsidP="00636B2D">
            <w:pPr>
              <w:pStyle w:val="Tabletext"/>
            </w:pPr>
            <w:r>
              <w:t>Criteria</w:t>
            </w:r>
          </w:p>
        </w:tc>
        <w:tc>
          <w:tcPr>
            <w:tcW w:w="1870" w:type="dxa"/>
            <w:shd w:val="clear" w:color="auto" w:fill="EEEEEE"/>
          </w:tcPr>
          <w:p w14:paraId="42AEE3D2" w14:textId="29C9EB54" w:rsidR="00636B2D" w:rsidRDefault="00636B2D" w:rsidP="00636B2D">
            <w:pPr>
              <w:pStyle w:val="Tabletext"/>
            </w:pPr>
            <w:r>
              <w:t>Excellent</w:t>
            </w:r>
          </w:p>
        </w:tc>
        <w:tc>
          <w:tcPr>
            <w:tcW w:w="1870" w:type="dxa"/>
            <w:shd w:val="clear" w:color="auto" w:fill="EEEEEE"/>
          </w:tcPr>
          <w:p w14:paraId="4A66BEA3" w14:textId="4EBA1E88" w:rsidR="00636B2D" w:rsidRDefault="00636B2D" w:rsidP="00636B2D">
            <w:pPr>
              <w:pStyle w:val="Tabletext"/>
            </w:pPr>
            <w:r>
              <w:t>Meets Expectations</w:t>
            </w:r>
          </w:p>
        </w:tc>
        <w:tc>
          <w:tcPr>
            <w:tcW w:w="1870" w:type="dxa"/>
            <w:shd w:val="clear" w:color="auto" w:fill="EEEEEE"/>
          </w:tcPr>
          <w:p w14:paraId="62AC5AC4" w14:textId="27300BD4" w:rsidR="00636B2D" w:rsidRDefault="00636B2D" w:rsidP="00636B2D">
            <w:pPr>
              <w:pStyle w:val="Tabletext"/>
            </w:pPr>
            <w:r>
              <w:t>Approaches Expectations</w:t>
            </w:r>
          </w:p>
        </w:tc>
        <w:tc>
          <w:tcPr>
            <w:tcW w:w="1870" w:type="dxa"/>
            <w:shd w:val="clear" w:color="auto" w:fill="EEEEEE"/>
          </w:tcPr>
          <w:p w14:paraId="0922EC18" w14:textId="0FDD3D3D" w:rsidR="00636B2D" w:rsidRDefault="00636B2D" w:rsidP="00636B2D">
            <w:pPr>
              <w:pStyle w:val="Tabletext"/>
            </w:pPr>
            <w:r>
              <w:t>Needs Improvement</w:t>
            </w:r>
          </w:p>
        </w:tc>
      </w:tr>
      <w:tr w:rsidR="00636B2D" w14:paraId="43B14F4F" w14:textId="77777777" w:rsidTr="00636B2D">
        <w:trPr>
          <w:cantSplit/>
        </w:trPr>
        <w:tc>
          <w:tcPr>
            <w:tcW w:w="1870" w:type="dxa"/>
            <w:shd w:val="clear" w:color="auto" w:fill="EEEEEE"/>
          </w:tcPr>
          <w:p w14:paraId="65D501FA" w14:textId="7AE0C10F" w:rsidR="00636B2D" w:rsidRDefault="00636B2D" w:rsidP="00636B2D">
            <w:pPr>
              <w:pStyle w:val="Tabletext"/>
            </w:pPr>
            <w:r>
              <w:t>Completeness</w:t>
            </w:r>
          </w:p>
        </w:tc>
        <w:tc>
          <w:tcPr>
            <w:tcW w:w="1870" w:type="dxa"/>
          </w:tcPr>
          <w:p w14:paraId="37B9CDA8" w14:textId="4EA1857E" w:rsidR="00636B2D" w:rsidRDefault="00636B2D" w:rsidP="00636B2D">
            <w:pPr>
              <w:pStyle w:val="Tabletext"/>
            </w:pPr>
            <w:r>
              <w:t>Clearly and completely answers the assignment prompt. Adheres to required length.</w:t>
            </w:r>
          </w:p>
        </w:tc>
        <w:tc>
          <w:tcPr>
            <w:tcW w:w="1870" w:type="dxa"/>
          </w:tcPr>
          <w:p w14:paraId="6E1366D7" w14:textId="258AFF80" w:rsidR="00636B2D" w:rsidRDefault="00636B2D" w:rsidP="00636B2D">
            <w:pPr>
              <w:pStyle w:val="Tabletext"/>
            </w:pPr>
            <w:r>
              <w:t>Almost completely answers the assignment prompt. Adheres to required length.</w:t>
            </w:r>
          </w:p>
        </w:tc>
        <w:tc>
          <w:tcPr>
            <w:tcW w:w="1870" w:type="dxa"/>
          </w:tcPr>
          <w:p w14:paraId="795D4AE0" w14:textId="6078AB56" w:rsidR="00636B2D" w:rsidRDefault="00636B2D" w:rsidP="00636B2D">
            <w:pPr>
              <w:pStyle w:val="Tabletext"/>
            </w:pPr>
            <w:r>
              <w:t>Partially addresses the assignment prompt. Adheres to required length.</w:t>
            </w:r>
          </w:p>
        </w:tc>
        <w:tc>
          <w:tcPr>
            <w:tcW w:w="1870" w:type="dxa"/>
          </w:tcPr>
          <w:p w14:paraId="0B0E6E7C" w14:textId="19175A84" w:rsidR="00636B2D" w:rsidRDefault="00636B2D" w:rsidP="00636B2D">
            <w:pPr>
              <w:pStyle w:val="Tabletext"/>
            </w:pPr>
            <w:r>
              <w:t>D</w:t>
            </w:r>
            <w:r w:rsidR="00A34BAF">
              <w:t>oe</w:t>
            </w:r>
            <w:r>
              <w:t>s not address the assignment prompt.</w:t>
            </w:r>
          </w:p>
        </w:tc>
      </w:tr>
      <w:tr w:rsidR="00636B2D" w14:paraId="40B525EE" w14:textId="77777777" w:rsidTr="00636B2D">
        <w:trPr>
          <w:cantSplit/>
        </w:trPr>
        <w:tc>
          <w:tcPr>
            <w:tcW w:w="1870" w:type="dxa"/>
            <w:shd w:val="clear" w:color="auto" w:fill="EEEEEE"/>
          </w:tcPr>
          <w:p w14:paraId="043C4F63" w14:textId="05842B62" w:rsidR="00636B2D" w:rsidRDefault="00636B2D" w:rsidP="00636B2D">
            <w:pPr>
              <w:pStyle w:val="Tabletext"/>
            </w:pPr>
            <w:r>
              <w:t>Analysis</w:t>
            </w:r>
          </w:p>
        </w:tc>
        <w:tc>
          <w:tcPr>
            <w:tcW w:w="1870" w:type="dxa"/>
          </w:tcPr>
          <w:p w14:paraId="18BE3999" w14:textId="33FB4F2F" w:rsidR="00636B2D" w:rsidRDefault="00636B2D" w:rsidP="00636B2D">
            <w:pPr>
              <w:pStyle w:val="Tabletext"/>
            </w:pPr>
            <w:r>
              <w:t>Rich, detailed description of the case, conflict, challenge, or issue of concern.</w:t>
            </w:r>
          </w:p>
        </w:tc>
        <w:tc>
          <w:tcPr>
            <w:tcW w:w="1870" w:type="dxa"/>
          </w:tcPr>
          <w:p w14:paraId="54B451A3" w14:textId="4B198C4D" w:rsidR="00636B2D" w:rsidRDefault="00636B2D" w:rsidP="00636B2D">
            <w:pPr>
              <w:pStyle w:val="Tabletext"/>
            </w:pPr>
            <w:r>
              <w:t>Full description of the case, conflict, challenge, or issue of concern.</w:t>
            </w:r>
          </w:p>
        </w:tc>
        <w:tc>
          <w:tcPr>
            <w:tcW w:w="1870" w:type="dxa"/>
          </w:tcPr>
          <w:p w14:paraId="24ACB6C1" w14:textId="2E2831BA" w:rsidR="00636B2D" w:rsidRDefault="00636B2D" w:rsidP="00636B2D">
            <w:pPr>
              <w:pStyle w:val="Tabletext"/>
            </w:pPr>
            <w:r>
              <w:t>Partial description of the case, conflict, challenge, or issue of concern.</w:t>
            </w:r>
          </w:p>
        </w:tc>
        <w:tc>
          <w:tcPr>
            <w:tcW w:w="1870" w:type="dxa"/>
          </w:tcPr>
          <w:p w14:paraId="10EBCA1B" w14:textId="5708788C" w:rsidR="00636B2D" w:rsidRDefault="00636B2D" w:rsidP="00636B2D">
            <w:pPr>
              <w:pStyle w:val="Tabletext"/>
            </w:pPr>
            <w:r>
              <w:t>No description of the case, conflict, challenge, or issue of concern.</w:t>
            </w:r>
          </w:p>
        </w:tc>
      </w:tr>
      <w:tr w:rsidR="00636B2D" w14:paraId="56976B39" w14:textId="77777777" w:rsidTr="00636B2D">
        <w:trPr>
          <w:cantSplit/>
        </w:trPr>
        <w:tc>
          <w:tcPr>
            <w:tcW w:w="1870" w:type="dxa"/>
            <w:shd w:val="clear" w:color="auto" w:fill="EEEEEE"/>
          </w:tcPr>
          <w:p w14:paraId="007CF72D" w14:textId="478C96D8" w:rsidR="00636B2D" w:rsidRDefault="00636B2D" w:rsidP="00636B2D">
            <w:pPr>
              <w:pStyle w:val="Tabletext"/>
            </w:pPr>
            <w:r>
              <w:lastRenderedPageBreak/>
              <w:t>Evidence</w:t>
            </w:r>
          </w:p>
        </w:tc>
        <w:tc>
          <w:tcPr>
            <w:tcW w:w="1870" w:type="dxa"/>
          </w:tcPr>
          <w:p w14:paraId="55233969" w14:textId="7B0573BD" w:rsidR="00636B2D" w:rsidRDefault="00636B2D" w:rsidP="00636B2D">
            <w:pPr>
              <w:pStyle w:val="Tabletext"/>
            </w:pPr>
            <w:r>
              <w:t>Clear attempt to integrate relevant facts, relationships, and the student’s self. Includes conclusions based on synthesis of the description.</w:t>
            </w:r>
          </w:p>
        </w:tc>
        <w:tc>
          <w:tcPr>
            <w:tcW w:w="1870" w:type="dxa"/>
          </w:tcPr>
          <w:p w14:paraId="435E5699" w14:textId="6649A43E" w:rsidR="00636B2D" w:rsidRDefault="00636B2D" w:rsidP="00636B2D">
            <w:pPr>
              <w:pStyle w:val="Tabletext"/>
            </w:pPr>
            <w:r>
              <w:t>Clear attempt to integrate relevant facts, relationships, and the student’s self.</w:t>
            </w:r>
          </w:p>
        </w:tc>
        <w:tc>
          <w:tcPr>
            <w:tcW w:w="1870" w:type="dxa"/>
          </w:tcPr>
          <w:p w14:paraId="152D0EA4" w14:textId="64A2763D" w:rsidR="00636B2D" w:rsidRDefault="00636B2D" w:rsidP="00636B2D">
            <w:pPr>
              <w:pStyle w:val="Tabletext"/>
            </w:pPr>
            <w:r>
              <w:t>Slight or unclear attempt to integrate relevant facts, relationships, and the student’s self</w:t>
            </w:r>
            <w:r w:rsidR="00663938">
              <w:t>.</w:t>
            </w:r>
          </w:p>
        </w:tc>
        <w:tc>
          <w:tcPr>
            <w:tcW w:w="1870" w:type="dxa"/>
          </w:tcPr>
          <w:p w14:paraId="3B3EB490" w14:textId="479EDFE5" w:rsidR="00636B2D" w:rsidRDefault="00636B2D" w:rsidP="00636B2D">
            <w:pPr>
              <w:pStyle w:val="Tabletext"/>
            </w:pPr>
            <w:r>
              <w:t>No attempt to integrate relevant facts, relationships, and the student’s self</w:t>
            </w:r>
            <w:r w:rsidR="00663938">
              <w:t>.</w:t>
            </w:r>
          </w:p>
          <w:p w14:paraId="7C9761FF" w14:textId="77777777" w:rsidR="00636B2D" w:rsidRDefault="00636B2D" w:rsidP="00636B2D">
            <w:pPr>
              <w:pStyle w:val="Tabletext"/>
            </w:pPr>
          </w:p>
        </w:tc>
      </w:tr>
      <w:tr w:rsidR="00636B2D" w14:paraId="671CB67A" w14:textId="77777777" w:rsidTr="00636B2D">
        <w:trPr>
          <w:cantSplit/>
        </w:trPr>
        <w:tc>
          <w:tcPr>
            <w:tcW w:w="1870" w:type="dxa"/>
            <w:shd w:val="clear" w:color="auto" w:fill="EEEEEE"/>
          </w:tcPr>
          <w:p w14:paraId="09F93FA7" w14:textId="448899C2" w:rsidR="00636B2D" w:rsidRDefault="00636B2D" w:rsidP="00636B2D">
            <w:pPr>
              <w:pStyle w:val="Tabletext"/>
            </w:pPr>
            <w:r>
              <w:t>Writing</w:t>
            </w:r>
          </w:p>
        </w:tc>
        <w:tc>
          <w:tcPr>
            <w:tcW w:w="1870" w:type="dxa"/>
          </w:tcPr>
          <w:p w14:paraId="3A0BAA42" w14:textId="350036F3" w:rsidR="00636B2D" w:rsidRDefault="00636B2D" w:rsidP="00636B2D">
            <w:pPr>
              <w:pStyle w:val="Tabletext"/>
            </w:pPr>
            <w:r>
              <w:t>Impressions plus critical reflection (</w:t>
            </w:r>
            <w:proofErr w:type="gramStart"/>
            <w:r>
              <w:t>i.e.</w:t>
            </w:r>
            <w:proofErr w:type="gramEnd"/>
            <w:r>
              <w:t xml:space="preserve"> exploration and critique of assumptions, values, beliefs, and/or biases; multiple perspectives; alternatives; and the consequences of actions). Includes discussion of how behavior may change based on new insights</w:t>
            </w:r>
            <w:r w:rsidR="00663938">
              <w:t>.</w:t>
            </w:r>
          </w:p>
        </w:tc>
        <w:tc>
          <w:tcPr>
            <w:tcW w:w="1870" w:type="dxa"/>
          </w:tcPr>
          <w:p w14:paraId="6C8F6F7B" w14:textId="6448CB30" w:rsidR="00636B2D" w:rsidRDefault="00636B2D" w:rsidP="00636B2D">
            <w:pPr>
              <w:pStyle w:val="Tabletext"/>
            </w:pPr>
            <w:r>
              <w:t>Impressions plus reflection (</w:t>
            </w:r>
            <w:proofErr w:type="gramStart"/>
            <w:r>
              <w:t>i.e.</w:t>
            </w:r>
            <w:proofErr w:type="gramEnd"/>
            <w:r>
              <w:t xml:space="preserve"> attempting to understand or question the case)</w:t>
            </w:r>
            <w:r w:rsidR="00663938">
              <w:t>.</w:t>
            </w:r>
          </w:p>
        </w:tc>
        <w:tc>
          <w:tcPr>
            <w:tcW w:w="1870" w:type="dxa"/>
          </w:tcPr>
          <w:p w14:paraId="55B4A2CA" w14:textId="57A7D225" w:rsidR="00636B2D" w:rsidRDefault="00636B2D" w:rsidP="00636B2D">
            <w:pPr>
              <w:pStyle w:val="Tabletext"/>
            </w:pPr>
            <w:r>
              <w:t>Impressions without reflection</w:t>
            </w:r>
            <w:r w:rsidR="00663938">
              <w:t>.</w:t>
            </w:r>
          </w:p>
        </w:tc>
        <w:tc>
          <w:tcPr>
            <w:tcW w:w="1870" w:type="dxa"/>
          </w:tcPr>
          <w:p w14:paraId="0DD608CF" w14:textId="5C35A9E2" w:rsidR="00636B2D" w:rsidRDefault="00636B2D" w:rsidP="00636B2D">
            <w:pPr>
              <w:pStyle w:val="Tabletext"/>
            </w:pPr>
            <w:r>
              <w:t>No impressions, reflection or introspection</w:t>
            </w:r>
            <w:r w:rsidR="00663938">
              <w:t>.</w:t>
            </w:r>
          </w:p>
        </w:tc>
      </w:tr>
    </w:tbl>
    <w:p w14:paraId="14DA4E12" w14:textId="11C33825" w:rsidR="00FB6A5D" w:rsidRPr="00361028" w:rsidRDefault="00FB6A5D" w:rsidP="00FA27AD">
      <w:pPr>
        <w:pStyle w:val="BodyText"/>
      </w:pPr>
    </w:p>
    <w:sectPr w:rsidR="00FB6A5D" w:rsidRPr="00361028">
      <w:footerReference w:type="first" r:id="rId11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5CEC0" w14:textId="77777777" w:rsidR="005052C2" w:rsidRDefault="005052C2">
      <w:r>
        <w:separator/>
      </w:r>
    </w:p>
  </w:endnote>
  <w:endnote w:type="continuationSeparator" w:id="0">
    <w:p w14:paraId="7BC651D8" w14:textId="77777777" w:rsidR="005052C2" w:rsidRDefault="0050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069D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07D07FE4" w14:textId="77777777" w:rsidR="00B71CD1" w:rsidRDefault="000D6F02">
    <w:r>
      <w:rPr>
        <w:noProof/>
      </w:rPr>
      <w:drawing>
        <wp:inline distT="114300" distB="114300" distL="114300" distR="114300" wp14:anchorId="1BE05D6D" wp14:editId="096CD1C7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AC701" w14:textId="77777777" w:rsidR="005052C2" w:rsidRDefault="005052C2">
      <w:r>
        <w:separator/>
      </w:r>
    </w:p>
  </w:footnote>
  <w:footnote w:type="continuationSeparator" w:id="0">
    <w:p w14:paraId="740D8788" w14:textId="77777777" w:rsidR="005052C2" w:rsidRDefault="0050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2D"/>
    <w:rsid w:val="00001DAE"/>
    <w:rsid w:val="00036BD5"/>
    <w:rsid w:val="000650AB"/>
    <w:rsid w:val="000803A4"/>
    <w:rsid w:val="0008678D"/>
    <w:rsid w:val="00090D3E"/>
    <w:rsid w:val="000A4592"/>
    <w:rsid w:val="000B2798"/>
    <w:rsid w:val="000B72CE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D4ECA"/>
    <w:rsid w:val="001F0B8A"/>
    <w:rsid w:val="00203004"/>
    <w:rsid w:val="00216366"/>
    <w:rsid w:val="00247865"/>
    <w:rsid w:val="00276642"/>
    <w:rsid w:val="00296E72"/>
    <w:rsid w:val="002B0FAE"/>
    <w:rsid w:val="00336E52"/>
    <w:rsid w:val="00337E13"/>
    <w:rsid w:val="00357287"/>
    <w:rsid w:val="00361028"/>
    <w:rsid w:val="00386CF8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F667A"/>
    <w:rsid w:val="005052C2"/>
    <w:rsid w:val="005145EC"/>
    <w:rsid w:val="005246E9"/>
    <w:rsid w:val="00526C3F"/>
    <w:rsid w:val="0055576D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14424"/>
    <w:rsid w:val="00630F6B"/>
    <w:rsid w:val="00636B2D"/>
    <w:rsid w:val="00655A09"/>
    <w:rsid w:val="00663938"/>
    <w:rsid w:val="006661C6"/>
    <w:rsid w:val="00667254"/>
    <w:rsid w:val="00670873"/>
    <w:rsid w:val="00687871"/>
    <w:rsid w:val="006B66A3"/>
    <w:rsid w:val="00707F27"/>
    <w:rsid w:val="0071143C"/>
    <w:rsid w:val="00711C27"/>
    <w:rsid w:val="00781A9F"/>
    <w:rsid w:val="00786E8B"/>
    <w:rsid w:val="00796F54"/>
    <w:rsid w:val="007C29DF"/>
    <w:rsid w:val="007E4E36"/>
    <w:rsid w:val="007F6055"/>
    <w:rsid w:val="007F7DF8"/>
    <w:rsid w:val="00814537"/>
    <w:rsid w:val="0084403C"/>
    <w:rsid w:val="0084634A"/>
    <w:rsid w:val="00873042"/>
    <w:rsid w:val="00881CC3"/>
    <w:rsid w:val="008C1092"/>
    <w:rsid w:val="008E30B9"/>
    <w:rsid w:val="008E7E63"/>
    <w:rsid w:val="00913D0C"/>
    <w:rsid w:val="00966688"/>
    <w:rsid w:val="009942BF"/>
    <w:rsid w:val="009B0FBD"/>
    <w:rsid w:val="009C4CBC"/>
    <w:rsid w:val="009D2F2C"/>
    <w:rsid w:val="009D6A75"/>
    <w:rsid w:val="009E0911"/>
    <w:rsid w:val="00A273FB"/>
    <w:rsid w:val="00A34BAF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01201"/>
    <w:rsid w:val="00B1440B"/>
    <w:rsid w:val="00B416CB"/>
    <w:rsid w:val="00B46E52"/>
    <w:rsid w:val="00B668B6"/>
    <w:rsid w:val="00B71CD1"/>
    <w:rsid w:val="00BA00CB"/>
    <w:rsid w:val="00BE7065"/>
    <w:rsid w:val="00BF004C"/>
    <w:rsid w:val="00BF0E1C"/>
    <w:rsid w:val="00BF1CAA"/>
    <w:rsid w:val="00C16E84"/>
    <w:rsid w:val="00C2381D"/>
    <w:rsid w:val="00C24BE6"/>
    <w:rsid w:val="00C3702D"/>
    <w:rsid w:val="00CC3ABF"/>
    <w:rsid w:val="00CC785F"/>
    <w:rsid w:val="00D057E1"/>
    <w:rsid w:val="00D20635"/>
    <w:rsid w:val="00D51B58"/>
    <w:rsid w:val="00D637B2"/>
    <w:rsid w:val="00D9624B"/>
    <w:rsid w:val="00DA6750"/>
    <w:rsid w:val="00DB0FA5"/>
    <w:rsid w:val="00DB1C54"/>
    <w:rsid w:val="00DE047B"/>
    <w:rsid w:val="00E058BD"/>
    <w:rsid w:val="00E21E2C"/>
    <w:rsid w:val="00E65E67"/>
    <w:rsid w:val="00E91E48"/>
    <w:rsid w:val="00EB781B"/>
    <w:rsid w:val="00ED4591"/>
    <w:rsid w:val="00ED77C4"/>
    <w:rsid w:val="00EF4D08"/>
    <w:rsid w:val="00F30D10"/>
    <w:rsid w:val="00F44638"/>
    <w:rsid w:val="00F85D29"/>
    <w:rsid w:val="00F93066"/>
    <w:rsid w:val="00FA27AD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DD3A"/>
  <w15:docId w15:val="{6896F086-BA75-D74A-9178-93709661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  <w:style w:type="table" w:styleId="TableGrid">
    <w:name w:val="Table Grid"/>
    <w:basedOn w:val="TableNormal"/>
    <w:uiPriority w:val="39"/>
    <w:rsid w:val="0063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6B2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34BA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et.usc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ackboard@usc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ccet/Dropbox/My%20Mac%20(USCCETs-MBP.lan1)/Desktop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Levison</cp:lastModifiedBy>
  <cp:revision>2</cp:revision>
  <dcterms:created xsi:type="dcterms:W3CDTF">2021-08-10T00:04:00Z</dcterms:created>
  <dcterms:modified xsi:type="dcterms:W3CDTF">2021-08-10T00:04:00Z</dcterms:modified>
</cp:coreProperties>
</file>