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153D2" w:rsidRDefault="000378EA">
      <w:pPr>
        <w:pBdr>
          <w:top w:val="nil"/>
          <w:left w:val="nil"/>
          <w:bottom w:val="nil"/>
          <w:right w:val="nil"/>
          <w:between w:val="nil"/>
        </w:pBdr>
        <w:tabs>
          <w:tab w:val="left" w:pos="8820"/>
        </w:tabs>
        <w:spacing w:after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14300" distB="114300" distL="114300" distR="114300">
            <wp:extent cx="3697043" cy="455800"/>
            <wp:effectExtent l="0" t="0" r="0" b="0"/>
            <wp:docPr id="6" name="image2.jpg" descr="USC Center for Excellence in Teaching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SC Center for Excellence in Teaching 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7043" cy="4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3153D2" w:rsidRDefault="000378EA">
      <w:pPr>
        <w:pStyle w:val="Heading1"/>
      </w:pPr>
      <w:r>
        <w:t>Hybrid streaming course design model</w:t>
      </w:r>
    </w:p>
    <w:p w14:paraId="00000003" w14:textId="77777777" w:rsidR="003153D2" w:rsidRDefault="000378EA">
      <w:pPr>
        <w:pStyle w:val="Heading2"/>
        <w:ind w:firstLine="274"/>
      </w:pPr>
      <w:r>
        <w:t>WHAT IS THIS RESOURCE?</w:t>
      </w:r>
    </w:p>
    <w:p w14:paraId="00000004" w14:textId="77777777" w:rsidR="003153D2" w:rsidRDefault="000378EA">
      <w:pPr>
        <w:pBdr>
          <w:top w:val="nil"/>
          <w:left w:val="nil"/>
          <w:bottom w:val="nil"/>
          <w:right w:val="nil"/>
          <w:between w:val="nil"/>
        </w:pBdr>
        <w:spacing w:after="240"/>
        <w:ind w:left="2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This resource provides an explanation of a hybrid streaming course design model, sometimes referred to as </w:t>
      </w:r>
      <w:proofErr w:type="spellStart"/>
      <w:r>
        <w:rPr>
          <w:rFonts w:ascii="Calibri" w:eastAsia="Calibri" w:hAnsi="Calibri" w:cs="Calibri"/>
          <w:color w:val="000000"/>
        </w:rPr>
        <w:t>HyFlex</w:t>
      </w:r>
      <w:proofErr w:type="spellEnd"/>
      <w:r>
        <w:rPr>
          <w:rFonts w:ascii="Calibri" w:eastAsia="Calibri" w:hAnsi="Calibri" w:cs="Calibri"/>
          <w:color w:val="000000"/>
        </w:rPr>
        <w:t xml:space="preserve">, and faculty considerations for course planning and design. </w:t>
      </w:r>
    </w:p>
    <w:p w14:paraId="00000005" w14:textId="77777777" w:rsidR="003153D2" w:rsidRDefault="000378EA">
      <w:pPr>
        <w:pStyle w:val="Heading2"/>
        <w:ind w:firstLine="274"/>
      </w:pPr>
      <w:r>
        <w:t>HOW DO I USE IT?</w:t>
      </w:r>
    </w:p>
    <w:p w14:paraId="00000006" w14:textId="71B5143C" w:rsidR="003153D2" w:rsidRDefault="000378EA">
      <w:pPr>
        <w:pBdr>
          <w:top w:val="nil"/>
          <w:left w:val="nil"/>
          <w:bottom w:val="nil"/>
          <w:right w:val="nil"/>
          <w:between w:val="nil"/>
        </w:pBdr>
        <w:spacing w:after="240"/>
        <w:ind w:left="2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Review the Information and considerations below.  Consult with yo</w:t>
      </w:r>
      <w:r>
        <w:rPr>
          <w:rFonts w:ascii="Calibri" w:eastAsia="Calibri" w:hAnsi="Calibri" w:cs="Calibri"/>
          <w:color w:val="000000"/>
        </w:rPr>
        <w:t xml:space="preserve">ur home department, ITS Learning Environments (phone: 213-821-6601), and </w:t>
      </w:r>
      <w:hyperlink r:id="rId9" w:history="1">
        <w:r w:rsidRPr="00014564">
          <w:rPr>
            <w:rStyle w:val="Hyperlink"/>
            <w:rFonts w:ascii="Calibri" w:eastAsia="Calibri" w:hAnsi="Calibri" w:cs="Calibri"/>
          </w:rPr>
          <w:t>CET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about your planned instruction.</w:t>
      </w:r>
    </w:p>
    <w:p w14:paraId="00000007" w14:textId="77777777" w:rsidR="003153D2" w:rsidRDefault="000378EA">
      <w:pPr>
        <w:pStyle w:val="Heading3"/>
      </w:pPr>
      <w:r>
        <w:t>What Is a hybrid streaming course design model?</w:t>
      </w:r>
    </w:p>
    <w:p w14:paraId="00000008" w14:textId="77777777" w:rsidR="003153D2" w:rsidRDefault="000378EA">
      <w:pPr>
        <w:pBdr>
          <w:top w:val="nil"/>
          <w:left w:val="nil"/>
          <w:bottom w:val="nil"/>
          <w:right w:val="nil"/>
          <w:between w:val="nil"/>
        </w:pBdr>
        <w:spacing w:after="240"/>
        <w:ind w:left="2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This model provides a hybrid format for face-to-face and online students me</w:t>
      </w:r>
      <w:r>
        <w:rPr>
          <w:rFonts w:ascii="Calibri" w:eastAsia="Calibri" w:hAnsi="Calibri" w:cs="Calibri"/>
          <w:color w:val="000000"/>
        </w:rPr>
        <w:t>eting synchronously, at the same time. Students may attend face-to-face synchronous class sessions on ground, or participate online, either synchronously (streaming) or asynchronously (Blackboard). The instructor provides simultaneous instruction for stude</w:t>
      </w:r>
      <w:r>
        <w:rPr>
          <w:rFonts w:ascii="Calibri" w:eastAsia="Calibri" w:hAnsi="Calibri" w:cs="Calibri"/>
          <w:color w:val="000000"/>
        </w:rPr>
        <w:t>nts participating both in person and online.</w:t>
      </w:r>
    </w:p>
    <w:p w14:paraId="00000009" w14:textId="77777777" w:rsidR="003153D2" w:rsidRDefault="000378EA">
      <w:pPr>
        <w:pStyle w:val="Heading3"/>
      </w:pPr>
      <w:r>
        <w:t>Preliminary considerations</w:t>
      </w:r>
    </w:p>
    <w:p w14:paraId="0000000A" w14:textId="77777777" w:rsidR="003153D2" w:rsidRDefault="00037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Consult your department about your specific class modality and classroom location.</w:t>
      </w:r>
    </w:p>
    <w:p w14:paraId="0000000B" w14:textId="77777777" w:rsidR="003153D2" w:rsidRDefault="00037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Does the room have </w:t>
      </w:r>
      <w:proofErr w:type="gramStart"/>
      <w:r>
        <w:rPr>
          <w:rFonts w:ascii="Calibri" w:eastAsia="Calibri" w:hAnsi="Calibri" w:cs="Calibri"/>
          <w:color w:val="000000"/>
        </w:rPr>
        <w:t>live</w:t>
      </w:r>
      <w:proofErr w:type="gramEnd"/>
      <w:r>
        <w:rPr>
          <w:rFonts w:ascii="Calibri" w:eastAsia="Calibri" w:hAnsi="Calibri" w:cs="Calibri"/>
          <w:color w:val="000000"/>
        </w:rPr>
        <w:t xml:space="preserve"> streaming technology available? Consult with ITS Learning Environments or you</w:t>
      </w:r>
      <w:r>
        <w:rPr>
          <w:rFonts w:ascii="Calibri" w:eastAsia="Calibri" w:hAnsi="Calibri" w:cs="Calibri"/>
          <w:color w:val="000000"/>
        </w:rPr>
        <w:t>r local ITS department for room locations and technical training.</w:t>
      </w:r>
    </w:p>
    <w:p w14:paraId="0000000C" w14:textId="77777777" w:rsidR="003153D2" w:rsidRDefault="00037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Do you have an operator (e.g., TA) to control the online interactivity? This may include moderating the online sessions, monitoring chat, facilitating remote student presentations, and active learning experiences.</w:t>
      </w:r>
    </w:p>
    <w:p w14:paraId="0000000D" w14:textId="77777777" w:rsidR="003153D2" w:rsidRDefault="00037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Complete a practice session with the tech </w:t>
      </w:r>
      <w:r>
        <w:rPr>
          <w:rFonts w:ascii="Calibri" w:eastAsia="Calibri" w:hAnsi="Calibri" w:cs="Calibri"/>
          <w:color w:val="000000"/>
        </w:rPr>
        <w:t>team in the room you will be using. During the session have someone remotely attend as a student to provide feedback.</w:t>
      </w:r>
    </w:p>
    <w:p w14:paraId="0000000E" w14:textId="77777777" w:rsidR="003153D2" w:rsidRDefault="00037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rFonts w:ascii="Calibri" w:eastAsia="Calibri" w:hAnsi="Calibri" w:cs="Calibri"/>
          <w:color w:val="000000"/>
        </w:rPr>
        <w:t xml:space="preserve">The expectation is that the instructor will interact equitably with both the in-person students and the online Zoom students. </w:t>
      </w:r>
    </w:p>
    <w:p w14:paraId="0000000F" w14:textId="77777777" w:rsidR="003153D2" w:rsidRDefault="000378EA">
      <w:pPr>
        <w:pStyle w:val="Heading3"/>
      </w:pPr>
      <w:r>
        <w:t>Course plan</w:t>
      </w:r>
      <w:r>
        <w:t>ning</w:t>
      </w:r>
    </w:p>
    <w:p w14:paraId="00000010" w14:textId="77777777" w:rsidR="003153D2" w:rsidRDefault="000378EA">
      <w:pPr>
        <w:pBdr>
          <w:top w:val="nil"/>
          <w:left w:val="nil"/>
          <w:bottom w:val="nil"/>
          <w:right w:val="nil"/>
          <w:between w:val="nil"/>
        </w:pBdr>
        <w:spacing w:after="240"/>
        <w:ind w:left="2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Faculty will need to develop three types of learning experiences to foster active student engagement.</w:t>
      </w:r>
    </w:p>
    <w:p w14:paraId="00000011" w14:textId="77777777" w:rsidR="003153D2" w:rsidRDefault="00037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Asynchronous resources and activities-for students who are unable to attend class sessions.</w:t>
      </w:r>
    </w:p>
    <w:p w14:paraId="00000012" w14:textId="77777777" w:rsidR="003153D2" w:rsidRDefault="00037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lastRenderedPageBreak/>
        <w:t>Online synchronous sessions-for students who are remotely</w:t>
      </w:r>
      <w:r>
        <w:rPr>
          <w:rFonts w:ascii="Calibri" w:eastAsia="Calibri" w:hAnsi="Calibri" w:cs="Calibri"/>
          <w:color w:val="000000"/>
        </w:rPr>
        <w:t xml:space="preserve"> attending the synchronous in-class session.</w:t>
      </w:r>
    </w:p>
    <w:p w14:paraId="00000013" w14:textId="77777777" w:rsidR="003153D2" w:rsidRDefault="00037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rFonts w:ascii="Calibri" w:eastAsia="Calibri" w:hAnsi="Calibri" w:cs="Calibri"/>
          <w:color w:val="000000"/>
        </w:rPr>
        <w:t>On ground synchronous sessions-for students who are attending the in-class session in person.</w:t>
      </w:r>
    </w:p>
    <w:p w14:paraId="00000014" w14:textId="77777777" w:rsidR="003153D2" w:rsidRDefault="000378EA">
      <w:pPr>
        <w:pBdr>
          <w:top w:val="nil"/>
          <w:left w:val="nil"/>
          <w:bottom w:val="nil"/>
          <w:right w:val="nil"/>
          <w:between w:val="nil"/>
        </w:pBdr>
        <w:spacing w:after="240"/>
        <w:ind w:left="2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Plan how you will create an equitable teaching and learning </w:t>
      </w:r>
      <w:proofErr w:type="gramStart"/>
      <w:r>
        <w:rPr>
          <w:rFonts w:ascii="Calibri" w:eastAsia="Calibri" w:hAnsi="Calibri" w:cs="Calibri"/>
          <w:color w:val="000000"/>
        </w:rPr>
        <w:t>environment</w:t>
      </w:r>
      <w:proofErr w:type="gramEnd"/>
      <w:r>
        <w:rPr>
          <w:rFonts w:ascii="Calibri" w:eastAsia="Calibri" w:hAnsi="Calibri" w:cs="Calibri"/>
          <w:color w:val="000000"/>
        </w:rPr>
        <w:t xml:space="preserve"> for all students. </w:t>
      </w:r>
    </w:p>
    <w:p w14:paraId="00000015" w14:textId="77777777" w:rsidR="003153D2" w:rsidRDefault="00037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Learning objectives. Will </w:t>
      </w:r>
      <w:r>
        <w:rPr>
          <w:rFonts w:ascii="Calibri" w:eastAsia="Calibri" w:hAnsi="Calibri" w:cs="Calibri"/>
          <w:color w:val="000000"/>
        </w:rPr>
        <w:t>students be able to demonstrate mastery of the objectives equitably in the asynchronous, remote, and on ground experience?</w:t>
      </w:r>
    </w:p>
    <w:p w14:paraId="00000016" w14:textId="77777777" w:rsidR="003153D2" w:rsidRDefault="00037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>Assessments. Will you need to modify the assessments for each of the various modalities? Are assessments still measuring the same lea</w:t>
      </w:r>
      <w:r>
        <w:rPr>
          <w:rFonts w:ascii="Calibri" w:eastAsia="Calibri" w:hAnsi="Calibri" w:cs="Calibri"/>
          <w:color w:val="000000"/>
        </w:rPr>
        <w:t>rning objective skill?</w:t>
      </w:r>
    </w:p>
    <w:p w14:paraId="00000017" w14:textId="77777777" w:rsidR="003153D2" w:rsidRDefault="00037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Instructional activities. Do all students have an opportunity to participate in similar learning activities? Do activities contain student-content, student-student, and student-Instructor interactions?</w:t>
      </w:r>
    </w:p>
    <w:p w14:paraId="00000018" w14:textId="77777777" w:rsidR="003153D2" w:rsidRDefault="00037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rFonts w:ascii="Calibri" w:eastAsia="Calibri" w:hAnsi="Calibri" w:cs="Calibri"/>
          <w:color w:val="000000"/>
        </w:rPr>
        <w:t>Course content. Do students have equal access to course content at the same time?</w:t>
      </w:r>
    </w:p>
    <w:p w14:paraId="00000019" w14:textId="77777777" w:rsidR="003153D2" w:rsidRDefault="000378EA">
      <w:pPr>
        <w:pStyle w:val="Heading3"/>
      </w:pPr>
      <w:bookmarkStart w:id="1" w:name="_heading=h.xr1usiirj3wi" w:colFirst="0" w:colLast="0"/>
      <w:bookmarkEnd w:id="1"/>
      <w:r>
        <w:t>Hybrid streaming course planning examples</w:t>
      </w:r>
    </w:p>
    <w:p w14:paraId="0000001A" w14:textId="77777777" w:rsidR="003153D2" w:rsidRDefault="000378EA">
      <w:pPr>
        <w:pBdr>
          <w:top w:val="nil"/>
          <w:left w:val="nil"/>
          <w:bottom w:val="nil"/>
          <w:right w:val="nil"/>
          <w:between w:val="nil"/>
        </w:pBdr>
        <w:spacing w:after="240"/>
        <w:ind w:left="2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goal of this model is to make the remote and in-person experiences equal. Participation in class is necessary regardless of how </w:t>
      </w:r>
      <w:r>
        <w:rPr>
          <w:rFonts w:ascii="Calibri" w:eastAsia="Calibri" w:hAnsi="Calibri" w:cs="Calibri"/>
          <w:color w:val="000000"/>
        </w:rPr>
        <w:t>the student attends. The remote class experience should not be a passive observation of an in-person class video stream; rather, it should be an opportunity for students to engage interactively with the class. Asynchronous course work should involve the st</w:t>
      </w:r>
      <w:r>
        <w:rPr>
          <w:rFonts w:ascii="Calibri" w:eastAsia="Calibri" w:hAnsi="Calibri" w:cs="Calibri"/>
          <w:color w:val="000000"/>
        </w:rPr>
        <w:t>udent, not only with content, but also peers and the instructor. During the streaming session, the instructor is expected to spend equal time with the in-person students and the online Zoom students, perhaps alternating group facilitation with the TA.</w:t>
      </w:r>
    </w:p>
    <w:p w14:paraId="0000001B" w14:textId="77777777" w:rsidR="003153D2" w:rsidRDefault="000378EA">
      <w:pPr>
        <w:pBdr>
          <w:top w:val="nil"/>
          <w:left w:val="nil"/>
          <w:bottom w:val="nil"/>
          <w:right w:val="nil"/>
          <w:between w:val="nil"/>
        </w:pBdr>
        <w:spacing w:after="240"/>
        <w:ind w:left="2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Tabl</w:t>
      </w:r>
      <w:r>
        <w:rPr>
          <w:rFonts w:ascii="Calibri" w:eastAsia="Calibri" w:hAnsi="Calibri" w:cs="Calibri"/>
          <w:color w:val="000000"/>
        </w:rPr>
        <w:t>e 1 Scenario 1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3153D2" w14:paraId="60F1FFE2" w14:textId="77777777">
        <w:tc>
          <w:tcPr>
            <w:tcW w:w="2337" w:type="dxa"/>
            <w:shd w:val="clear" w:color="auto" w:fill="EEEEEE"/>
          </w:tcPr>
          <w:p w14:paraId="0000001C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Scenario 1</w:t>
            </w:r>
          </w:p>
        </w:tc>
        <w:tc>
          <w:tcPr>
            <w:tcW w:w="2337" w:type="dxa"/>
            <w:shd w:val="clear" w:color="auto" w:fill="EEEEEE"/>
          </w:tcPr>
          <w:p w14:paraId="0000001D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On ground Synchronous </w:t>
            </w:r>
          </w:p>
          <w:p w14:paraId="0000001E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gramStart"/>
            <w:r>
              <w:rPr>
                <w:rFonts w:ascii="Calibri" w:eastAsia="Calibri" w:hAnsi="Calibri" w:cs="Calibri"/>
              </w:rPr>
              <w:t>in</w:t>
            </w:r>
            <w:proofErr w:type="gramEnd"/>
            <w:r>
              <w:rPr>
                <w:rFonts w:ascii="Calibri" w:eastAsia="Calibri" w:hAnsi="Calibri" w:cs="Calibri"/>
              </w:rPr>
              <w:t>-person)</w:t>
            </w:r>
          </w:p>
        </w:tc>
        <w:tc>
          <w:tcPr>
            <w:tcW w:w="2338" w:type="dxa"/>
            <w:shd w:val="clear" w:color="auto" w:fill="EEEEEE"/>
          </w:tcPr>
          <w:p w14:paraId="0000001F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Remote Synchronous (Zoom)</w:t>
            </w:r>
          </w:p>
        </w:tc>
        <w:tc>
          <w:tcPr>
            <w:tcW w:w="2338" w:type="dxa"/>
            <w:shd w:val="clear" w:color="auto" w:fill="EEEEEE"/>
          </w:tcPr>
          <w:p w14:paraId="00000020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Online Asynchronous (Blackboard)</w:t>
            </w:r>
          </w:p>
        </w:tc>
      </w:tr>
      <w:tr w:rsidR="003153D2" w14:paraId="3EF27A1C" w14:textId="77777777">
        <w:tc>
          <w:tcPr>
            <w:tcW w:w="2337" w:type="dxa"/>
          </w:tcPr>
          <w:p w14:paraId="00000021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Pre-class work provided in Blackboard (asynchronous)</w:t>
            </w:r>
          </w:p>
        </w:tc>
        <w:tc>
          <w:tcPr>
            <w:tcW w:w="2337" w:type="dxa"/>
          </w:tcPr>
          <w:p w14:paraId="00000022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content (e.g., instructor-made lecture recording; article; YouTube video).</w:t>
            </w:r>
          </w:p>
          <w:p w14:paraId="00000023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Short Blackboard quiz on main content themes.</w:t>
            </w:r>
          </w:p>
        </w:tc>
        <w:tc>
          <w:tcPr>
            <w:tcW w:w="2338" w:type="dxa"/>
          </w:tcPr>
          <w:p w14:paraId="00000024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content (e.g., instructor-made lecture recording; article; YouTube video).</w:t>
            </w:r>
          </w:p>
          <w:p w14:paraId="00000025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Short Blackboard quiz on main content themes.</w:t>
            </w:r>
          </w:p>
        </w:tc>
        <w:tc>
          <w:tcPr>
            <w:tcW w:w="2338" w:type="dxa"/>
          </w:tcPr>
          <w:p w14:paraId="00000026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content (e.g., instructor-made lecture recording; article; YouTube video).</w:t>
            </w:r>
          </w:p>
          <w:p w14:paraId="00000027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Short Blackboard quiz on main content themes.</w:t>
            </w:r>
          </w:p>
        </w:tc>
      </w:tr>
      <w:tr w:rsidR="003153D2" w14:paraId="77436B6C" w14:textId="77777777">
        <w:tc>
          <w:tcPr>
            <w:tcW w:w="2337" w:type="dxa"/>
          </w:tcPr>
          <w:p w14:paraId="00000028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During class or on own time in asynchronous modality</w:t>
            </w:r>
          </w:p>
        </w:tc>
        <w:tc>
          <w:tcPr>
            <w:tcW w:w="2337" w:type="dxa"/>
          </w:tcPr>
          <w:p w14:paraId="00000029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Welcome and Q &amp; A opportunity.</w:t>
            </w:r>
          </w:p>
          <w:p w14:paraId="0000002A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Group activity.</w:t>
            </w:r>
          </w:p>
          <w:p w14:paraId="0000002B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Activity </w:t>
            </w:r>
            <w:proofErr w:type="gramStart"/>
            <w:r>
              <w:rPr>
                <w:rFonts w:ascii="Calibri" w:eastAsia="Calibri" w:hAnsi="Calibri" w:cs="Calibri"/>
              </w:rPr>
              <w:t>debrief</w:t>
            </w:r>
            <w:proofErr w:type="gramEnd"/>
            <w:r>
              <w:rPr>
                <w:rFonts w:ascii="Calibri" w:eastAsia="Calibri" w:hAnsi="Calibri" w:cs="Calibri"/>
              </w:rPr>
              <w:t xml:space="preserve"> for the whole class.</w:t>
            </w:r>
          </w:p>
          <w:p w14:paraId="0000002C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activity.</w:t>
            </w:r>
          </w:p>
          <w:p w14:paraId="0000002D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Debrief and closing.</w:t>
            </w:r>
          </w:p>
        </w:tc>
        <w:tc>
          <w:tcPr>
            <w:tcW w:w="2338" w:type="dxa"/>
          </w:tcPr>
          <w:p w14:paraId="0000002E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Welcome and Q &amp; A opportunity.</w:t>
            </w:r>
          </w:p>
          <w:p w14:paraId="0000002F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Group activity in Zoom breakout rooms.</w:t>
            </w:r>
          </w:p>
          <w:p w14:paraId="00000030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Activity </w:t>
            </w:r>
            <w:proofErr w:type="gramStart"/>
            <w:r>
              <w:rPr>
                <w:rFonts w:ascii="Calibri" w:eastAsia="Calibri" w:hAnsi="Calibri" w:cs="Calibri"/>
              </w:rPr>
              <w:t>debrief</w:t>
            </w:r>
            <w:proofErr w:type="gramEnd"/>
            <w:r>
              <w:rPr>
                <w:rFonts w:ascii="Calibri" w:eastAsia="Calibri" w:hAnsi="Calibri" w:cs="Calibri"/>
              </w:rPr>
              <w:t xml:space="preserve"> for whole class.</w:t>
            </w:r>
          </w:p>
          <w:p w14:paraId="00000031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activity in Zoom chat function.</w:t>
            </w:r>
          </w:p>
          <w:p w14:paraId="00000032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Debrief and closing.</w:t>
            </w:r>
          </w:p>
        </w:tc>
        <w:tc>
          <w:tcPr>
            <w:tcW w:w="2338" w:type="dxa"/>
          </w:tcPr>
          <w:p w14:paraId="00000033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Review o</w:t>
            </w:r>
            <w:r>
              <w:rPr>
                <w:rFonts w:ascii="Calibri" w:eastAsia="Calibri" w:hAnsi="Calibri" w:cs="Calibri"/>
              </w:rPr>
              <w:t>f the posted Zoom recording of the live session.</w:t>
            </w:r>
          </w:p>
          <w:p w14:paraId="00000034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Blackboard discussion activity on same prompts used in the in-person group activity. Students are required to critique at least two group members’ posts.</w:t>
            </w:r>
          </w:p>
          <w:p w14:paraId="00000035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Instructor provides generalized feedback to all stude</w:t>
            </w:r>
            <w:r>
              <w:rPr>
                <w:rFonts w:ascii="Calibri" w:eastAsia="Calibri" w:hAnsi="Calibri" w:cs="Calibri"/>
              </w:rPr>
              <w:t>nts (mimics the activity debrief)</w:t>
            </w:r>
          </w:p>
          <w:p w14:paraId="00000036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 submit an individual activity (same as the in-person individual activity)</w:t>
            </w:r>
          </w:p>
        </w:tc>
      </w:tr>
    </w:tbl>
    <w:p w14:paraId="00000037" w14:textId="77777777" w:rsidR="003153D2" w:rsidRDefault="003153D2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</w:rPr>
      </w:pPr>
    </w:p>
    <w:p w14:paraId="00000038" w14:textId="77777777" w:rsidR="003153D2" w:rsidRDefault="000378EA">
      <w:pPr>
        <w:rPr>
          <w:rFonts w:ascii="Calibri" w:eastAsia="Calibri" w:hAnsi="Calibri" w:cs="Calibri"/>
          <w:color w:val="000000"/>
        </w:rPr>
      </w:pPr>
      <w:r>
        <w:br w:type="page"/>
      </w:r>
    </w:p>
    <w:p w14:paraId="00000039" w14:textId="77777777" w:rsidR="003153D2" w:rsidRDefault="000378EA">
      <w:pPr>
        <w:pBdr>
          <w:top w:val="nil"/>
          <w:left w:val="nil"/>
          <w:bottom w:val="nil"/>
          <w:right w:val="nil"/>
          <w:between w:val="nil"/>
        </w:pBdr>
        <w:spacing w:after="240"/>
        <w:ind w:left="2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Table 2 Scenario 2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3153D2" w14:paraId="707CF39C" w14:textId="77777777">
        <w:tc>
          <w:tcPr>
            <w:tcW w:w="2337" w:type="dxa"/>
            <w:shd w:val="clear" w:color="auto" w:fill="EEEEEE"/>
          </w:tcPr>
          <w:p w14:paraId="0000003A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Scenario 2</w:t>
            </w:r>
          </w:p>
        </w:tc>
        <w:tc>
          <w:tcPr>
            <w:tcW w:w="2337" w:type="dxa"/>
            <w:shd w:val="clear" w:color="auto" w:fill="EEEEEE"/>
          </w:tcPr>
          <w:p w14:paraId="0000003B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 ground Synchronous (in-person)</w:t>
            </w:r>
          </w:p>
        </w:tc>
        <w:tc>
          <w:tcPr>
            <w:tcW w:w="2338" w:type="dxa"/>
            <w:shd w:val="clear" w:color="auto" w:fill="EEEEEE"/>
          </w:tcPr>
          <w:p w14:paraId="0000003C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Remote Synchronous (Zoom)</w:t>
            </w:r>
          </w:p>
        </w:tc>
        <w:tc>
          <w:tcPr>
            <w:tcW w:w="2338" w:type="dxa"/>
            <w:shd w:val="clear" w:color="auto" w:fill="EEEEEE"/>
          </w:tcPr>
          <w:p w14:paraId="0000003D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Online Asynchronous (Blackboard)</w:t>
            </w:r>
          </w:p>
        </w:tc>
      </w:tr>
      <w:tr w:rsidR="003153D2" w14:paraId="049A9EBD" w14:textId="77777777">
        <w:tc>
          <w:tcPr>
            <w:tcW w:w="2337" w:type="dxa"/>
          </w:tcPr>
          <w:p w14:paraId="0000003E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Pre-class work provided in Blackboard (asynchronous)</w:t>
            </w:r>
          </w:p>
        </w:tc>
        <w:tc>
          <w:tcPr>
            <w:tcW w:w="2337" w:type="dxa"/>
          </w:tcPr>
          <w:p w14:paraId="0000003F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content (e.g., instructor-made lecture recording; article; YouTube video).</w:t>
            </w:r>
          </w:p>
          <w:p w14:paraId="00000040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Blackboard assignment requiring students to respond to information in content. </w:t>
            </w:r>
          </w:p>
          <w:p w14:paraId="00000041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Posting</w:t>
            </w:r>
            <w:r>
              <w:rPr>
                <w:rFonts w:ascii="Calibri" w:eastAsia="Calibri" w:hAnsi="Calibri" w:cs="Calibri"/>
              </w:rPr>
              <w:t xml:space="preserve"> of discussion questions to prepare for before class.</w:t>
            </w:r>
          </w:p>
        </w:tc>
        <w:tc>
          <w:tcPr>
            <w:tcW w:w="2338" w:type="dxa"/>
          </w:tcPr>
          <w:p w14:paraId="00000042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content (e.g., instructor-made lecture recording; article; YouTube video).</w:t>
            </w:r>
          </w:p>
          <w:p w14:paraId="00000043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Blackboard assignment requiring students to respond to information in content. </w:t>
            </w:r>
          </w:p>
          <w:p w14:paraId="00000044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Posting of discussion questions to prepare for before class.</w:t>
            </w:r>
          </w:p>
        </w:tc>
        <w:tc>
          <w:tcPr>
            <w:tcW w:w="2338" w:type="dxa"/>
          </w:tcPr>
          <w:p w14:paraId="00000045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content (e.g., instructor-made lecture recording; article; YouTube video).</w:t>
            </w:r>
          </w:p>
          <w:p w14:paraId="00000046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Blackboard assignment requiring students to respond to information in content. Instructor provides individual feedback. </w:t>
            </w:r>
          </w:p>
          <w:p w14:paraId="00000047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Posting of reflection questions.</w:t>
            </w:r>
          </w:p>
        </w:tc>
      </w:tr>
      <w:tr w:rsidR="003153D2" w14:paraId="3AC85DE6" w14:textId="77777777">
        <w:tc>
          <w:tcPr>
            <w:tcW w:w="2337" w:type="dxa"/>
          </w:tcPr>
          <w:p w14:paraId="00000048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During class or on </w:t>
            </w:r>
            <w:r>
              <w:rPr>
                <w:rFonts w:ascii="Calibri" w:eastAsia="Calibri" w:hAnsi="Calibri" w:cs="Calibri"/>
              </w:rPr>
              <w:t>own time in asynchronous modality</w:t>
            </w:r>
          </w:p>
        </w:tc>
        <w:tc>
          <w:tcPr>
            <w:tcW w:w="2337" w:type="dxa"/>
          </w:tcPr>
          <w:p w14:paraId="00000049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Welcome and Q &amp; A opportunity.</w:t>
            </w:r>
          </w:p>
          <w:p w14:paraId="0000004A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Whole-class discussion. </w:t>
            </w:r>
          </w:p>
          <w:p w14:paraId="0000004B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Mini lecture expanding on pre-class lecture material. </w:t>
            </w:r>
          </w:p>
          <w:p w14:paraId="0000004C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Individual activity. </w:t>
            </w:r>
          </w:p>
          <w:p w14:paraId="0000004D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Debrief and closing. </w:t>
            </w:r>
          </w:p>
        </w:tc>
        <w:tc>
          <w:tcPr>
            <w:tcW w:w="2338" w:type="dxa"/>
          </w:tcPr>
          <w:p w14:paraId="0000004E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Welcome and Q &amp; A opportunity. </w:t>
            </w:r>
          </w:p>
          <w:p w14:paraId="0000004F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Whole-class discussion. </w:t>
            </w:r>
          </w:p>
          <w:p w14:paraId="00000050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 lectu</w:t>
            </w:r>
            <w:r>
              <w:rPr>
                <w:rFonts w:ascii="Calibri" w:eastAsia="Calibri" w:hAnsi="Calibri" w:cs="Calibri"/>
              </w:rPr>
              <w:t>re expanding on pre-class lecture material via Zoom Screen Share.</w:t>
            </w:r>
          </w:p>
          <w:p w14:paraId="00000051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Individual activity. </w:t>
            </w:r>
          </w:p>
          <w:p w14:paraId="00000052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Debrief and closing.</w:t>
            </w:r>
          </w:p>
        </w:tc>
        <w:tc>
          <w:tcPr>
            <w:tcW w:w="2338" w:type="dxa"/>
          </w:tcPr>
          <w:p w14:paraId="00000053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Review of the posted Zoom recording of the live session. </w:t>
            </w:r>
          </w:p>
          <w:p w14:paraId="00000054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Blackboard discussion board posting based on the in-person whole-class discussion prompts</w:t>
            </w:r>
            <w:r>
              <w:rPr>
                <w:rFonts w:ascii="Calibri" w:eastAsia="Calibri" w:hAnsi="Calibri" w:cs="Calibri"/>
              </w:rPr>
              <w:t>. Students are required to critique at least two peers’ posts.</w:t>
            </w:r>
          </w:p>
          <w:p w14:paraId="00000055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submit an individual activity (same as the in-person individual activity). Instructor provides individual feedback. </w:t>
            </w:r>
          </w:p>
        </w:tc>
      </w:tr>
    </w:tbl>
    <w:p w14:paraId="00000056" w14:textId="77777777" w:rsidR="003153D2" w:rsidRDefault="003153D2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</w:rPr>
      </w:pPr>
    </w:p>
    <w:p w14:paraId="00000057" w14:textId="77777777" w:rsidR="003153D2" w:rsidRDefault="000378EA">
      <w:pPr>
        <w:rPr>
          <w:rFonts w:ascii="Calibri" w:eastAsia="Calibri" w:hAnsi="Calibri" w:cs="Calibri"/>
          <w:color w:val="000000"/>
        </w:rPr>
      </w:pPr>
      <w:r>
        <w:br w:type="page"/>
      </w:r>
    </w:p>
    <w:p w14:paraId="00000058" w14:textId="77777777" w:rsidR="003153D2" w:rsidRDefault="000378EA">
      <w:pPr>
        <w:pBdr>
          <w:top w:val="nil"/>
          <w:left w:val="nil"/>
          <w:bottom w:val="nil"/>
          <w:right w:val="nil"/>
          <w:between w:val="nil"/>
        </w:pBdr>
        <w:spacing w:after="240"/>
        <w:ind w:left="2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Table 3 Scenario 3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3153D2" w14:paraId="33C724F6" w14:textId="77777777">
        <w:tc>
          <w:tcPr>
            <w:tcW w:w="2337" w:type="dxa"/>
            <w:shd w:val="clear" w:color="auto" w:fill="EEEEEE"/>
          </w:tcPr>
          <w:p w14:paraId="00000059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Scenario 3</w:t>
            </w:r>
          </w:p>
        </w:tc>
        <w:tc>
          <w:tcPr>
            <w:tcW w:w="2337" w:type="dxa"/>
            <w:shd w:val="clear" w:color="auto" w:fill="EEEEEE"/>
          </w:tcPr>
          <w:p w14:paraId="0000005A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 ground Synchronous (in-person)</w:t>
            </w:r>
          </w:p>
        </w:tc>
        <w:tc>
          <w:tcPr>
            <w:tcW w:w="2338" w:type="dxa"/>
            <w:shd w:val="clear" w:color="auto" w:fill="EEEEEE"/>
          </w:tcPr>
          <w:p w14:paraId="0000005B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Remote Synchronous (Zoom)</w:t>
            </w:r>
          </w:p>
        </w:tc>
        <w:tc>
          <w:tcPr>
            <w:tcW w:w="2338" w:type="dxa"/>
            <w:shd w:val="clear" w:color="auto" w:fill="EEEEEE"/>
          </w:tcPr>
          <w:p w14:paraId="0000005C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Online Asynchronous (Blackboard)</w:t>
            </w:r>
          </w:p>
        </w:tc>
      </w:tr>
      <w:tr w:rsidR="003153D2" w14:paraId="79E1B420" w14:textId="77777777">
        <w:tc>
          <w:tcPr>
            <w:tcW w:w="2337" w:type="dxa"/>
          </w:tcPr>
          <w:p w14:paraId="0000005D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Pre-class work provided in Blackboard (asynchronous)</w:t>
            </w:r>
          </w:p>
        </w:tc>
        <w:tc>
          <w:tcPr>
            <w:tcW w:w="2337" w:type="dxa"/>
          </w:tcPr>
          <w:p w14:paraId="0000005E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content (e.g., Instructor-made lecture recording; article; YouTube video).</w:t>
            </w:r>
          </w:p>
          <w:p w14:paraId="0000005F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Discussion forum assignment about video content requiring peer comments.</w:t>
            </w:r>
          </w:p>
        </w:tc>
        <w:tc>
          <w:tcPr>
            <w:tcW w:w="2338" w:type="dxa"/>
          </w:tcPr>
          <w:p w14:paraId="00000060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content (e.g., instructor-made lecture recording; article; YouTube video).</w:t>
            </w:r>
          </w:p>
          <w:p w14:paraId="00000061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Discussion forum as</w:t>
            </w:r>
            <w:r>
              <w:rPr>
                <w:rFonts w:ascii="Calibri" w:eastAsia="Calibri" w:hAnsi="Calibri" w:cs="Calibri"/>
              </w:rPr>
              <w:t>signment about video content requiring peer comments.</w:t>
            </w:r>
          </w:p>
        </w:tc>
        <w:tc>
          <w:tcPr>
            <w:tcW w:w="2338" w:type="dxa"/>
          </w:tcPr>
          <w:p w14:paraId="00000062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content (e.g., instructor-made lecture recording; article; YouTube video).</w:t>
            </w:r>
          </w:p>
          <w:p w14:paraId="00000063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Discussion forum assignment about video content requiring peer comments.</w:t>
            </w:r>
          </w:p>
        </w:tc>
      </w:tr>
      <w:tr w:rsidR="003153D2" w14:paraId="62C829C2" w14:textId="77777777">
        <w:tc>
          <w:tcPr>
            <w:tcW w:w="2337" w:type="dxa"/>
          </w:tcPr>
          <w:p w14:paraId="00000064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During class or on own time in asynchronous modality</w:t>
            </w:r>
          </w:p>
        </w:tc>
        <w:tc>
          <w:tcPr>
            <w:tcW w:w="2337" w:type="dxa"/>
          </w:tcPr>
          <w:p w14:paraId="00000065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Welcome and Q &amp; A opportunity. </w:t>
            </w:r>
          </w:p>
          <w:p w14:paraId="00000066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Pop quiz on pre-class work.</w:t>
            </w:r>
          </w:p>
          <w:p w14:paraId="00000067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Extended group activity.</w:t>
            </w:r>
          </w:p>
          <w:p w14:paraId="00000068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 present group findings as debrief.</w:t>
            </w:r>
          </w:p>
        </w:tc>
        <w:tc>
          <w:tcPr>
            <w:tcW w:w="2338" w:type="dxa"/>
          </w:tcPr>
          <w:p w14:paraId="00000069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Welcome and Q &amp; A opportunity. </w:t>
            </w:r>
          </w:p>
          <w:p w14:paraId="0000006A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Pop quiz on pre-class work. Students take quiz in Blackboard during the Zoom Session. </w:t>
            </w:r>
          </w:p>
          <w:p w14:paraId="0000006B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Extended group activity in Zoom breakout rooms. Students use Zoom whiteboard or Google docs to work collaboratively.</w:t>
            </w:r>
          </w:p>
          <w:p w14:paraId="0000006C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present group findings as debrief via Zoom </w:t>
            </w:r>
            <w:r>
              <w:rPr>
                <w:rFonts w:ascii="Calibri" w:eastAsia="Calibri" w:hAnsi="Calibri" w:cs="Calibri"/>
              </w:rPr>
              <w:t xml:space="preserve">Screen Share. </w:t>
            </w:r>
          </w:p>
        </w:tc>
        <w:tc>
          <w:tcPr>
            <w:tcW w:w="2338" w:type="dxa"/>
          </w:tcPr>
          <w:p w14:paraId="0000006D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Review of the posted Zoom recording of the live session. </w:t>
            </w:r>
          </w:p>
          <w:p w14:paraId="0000006E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Timed Blackboard quiz.</w:t>
            </w:r>
          </w:p>
          <w:p w14:paraId="0000006F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create a Blackboard Wiki. </w:t>
            </w:r>
          </w:p>
          <w:p w14:paraId="00000070" w14:textId="77777777" w:rsidR="003153D2" w:rsidRDefault="000378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submit video presentations of findings via Blackboard Assignment. Instructor provides feedback to the students.  </w:t>
            </w:r>
          </w:p>
        </w:tc>
      </w:tr>
    </w:tbl>
    <w:p w14:paraId="00000071" w14:textId="77777777" w:rsidR="003153D2" w:rsidRDefault="003153D2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</w:rPr>
      </w:pPr>
    </w:p>
    <w:sectPr w:rsidR="003153D2">
      <w:footerReference w:type="first" r:id="rId10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CA491" w14:textId="77777777" w:rsidR="000378EA" w:rsidRDefault="000378EA">
      <w:r>
        <w:separator/>
      </w:r>
    </w:p>
  </w:endnote>
  <w:endnote w:type="continuationSeparator" w:id="0">
    <w:p w14:paraId="3ADE502F" w14:textId="77777777" w:rsidR="000378EA" w:rsidRDefault="0003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Book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National Semibold">
    <w:altName w:val="Calibri"/>
    <w:panose1 w:val="020B0604020202020204"/>
    <w:charset w:val="4D"/>
    <w:family w:val="auto"/>
    <w:pitch w:val="variable"/>
    <w:sig w:usb0="A00000FF" w:usb1="5000207B" w:usb2="0000001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2" w14:textId="77777777" w:rsidR="003153D2" w:rsidRDefault="000378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fldChar w:fldCharType="end"/>
    </w:r>
  </w:p>
  <w:p w14:paraId="00000073" w14:textId="77777777" w:rsidR="003153D2" w:rsidRDefault="000378EA">
    <w:r>
      <w:rPr>
        <w:noProof/>
      </w:rPr>
      <w:drawing>
        <wp:inline distT="114300" distB="114300" distL="114300" distR="114300">
          <wp:extent cx="3269809" cy="256764"/>
          <wp:effectExtent l="0" t="0" r="0" b="0"/>
          <wp:docPr id="7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50B3F" w14:textId="77777777" w:rsidR="000378EA" w:rsidRDefault="000378EA">
      <w:r>
        <w:separator/>
      </w:r>
    </w:p>
  </w:footnote>
  <w:footnote w:type="continuationSeparator" w:id="0">
    <w:p w14:paraId="68DC16FA" w14:textId="77777777" w:rsidR="000378EA" w:rsidRDefault="0003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945C7"/>
    <w:multiLevelType w:val="multilevel"/>
    <w:tmpl w:val="4E30ED96"/>
    <w:lvl w:ilvl="0">
      <w:start w:val="1"/>
      <w:numFmt w:val="decimal"/>
      <w:pStyle w:val="Bullet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155F50"/>
    <w:multiLevelType w:val="multilevel"/>
    <w:tmpl w:val="808293D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D2"/>
    <w:rsid w:val="00014564"/>
    <w:rsid w:val="000378EA"/>
    <w:rsid w:val="0031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B2D51"/>
  <w15:docId w15:val="{99F7BEA2-29B0-BE4A-AD3B-3F8861CF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02D"/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aliases w:val="CET Heading 3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ulletlist1">
    <w:name w:val="Bullet list 1"/>
    <w:basedOn w:val="BodyText"/>
    <w:qFormat/>
    <w:rsid w:val="00103126"/>
    <w:pPr>
      <w:numPr>
        <w:numId w:val="2"/>
      </w:numPr>
      <w:contextualSpacing/>
    </w:pPr>
  </w:style>
  <w:style w:type="character" w:customStyle="1" w:styleId="Heading2Char">
    <w:name w:val="Heading 2 Char"/>
    <w:aliases w:val="CET Heading 3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paragraph" w:customStyle="1" w:styleId="CETHeading2">
    <w:name w:val="CET Heading 2"/>
    <w:basedOn w:val="Normal"/>
    <w:autoRedefine/>
    <w:qFormat/>
    <w:rsid w:val="00AC477D"/>
    <w:pPr>
      <w:tabs>
        <w:tab w:val="num" w:pos="720"/>
      </w:tabs>
      <w:spacing w:after="120"/>
      <w:ind w:left="720" w:right="302" w:hanging="720"/>
      <w:textAlignment w:val="baseline"/>
    </w:pPr>
    <w:rPr>
      <w:rFonts w:ascii="National Semibold" w:eastAsiaTheme="minorEastAsia" w:hAnsi="National Semibold" w:cstheme="minorBidi"/>
      <w:b/>
      <w:bCs/>
      <w:caps/>
      <w:color w:val="860E02"/>
      <w:szCs w:val="20"/>
    </w:rPr>
  </w:style>
  <w:style w:type="paragraph" w:styleId="ListBullet">
    <w:name w:val="List Bullet"/>
    <w:basedOn w:val="Normal"/>
    <w:uiPriority w:val="99"/>
    <w:unhideWhenUsed/>
    <w:rsid w:val="00AC477D"/>
    <w:pPr>
      <w:tabs>
        <w:tab w:val="num" w:pos="720"/>
      </w:tabs>
      <w:spacing w:before="60" w:after="60" w:line="264" w:lineRule="auto"/>
      <w:ind w:left="720" w:hanging="720"/>
    </w:pPr>
    <w:rPr>
      <w:rFonts w:asciiTheme="minorHAnsi" w:eastAsiaTheme="minorEastAsia" w:hAnsiTheme="minorHAnsi" w:cstheme="minorBidi"/>
      <w:iCs/>
      <w:sz w:val="22"/>
      <w:lang w:eastAsia="zh-CN"/>
    </w:rPr>
  </w:style>
  <w:style w:type="table" w:styleId="TableGrid">
    <w:name w:val="Table Grid"/>
    <w:basedOn w:val="TableNormal"/>
    <w:uiPriority w:val="39"/>
    <w:rsid w:val="00B4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E751E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014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et.usc.ed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+dW5bZQDTVRlK2O3/5EtPoGgKg==">AMUW2mViYHKnUwrv+hia3uecrN75yEQTnq7Fy3f22OO2pEw4QaZHLSRpNYJ8xYeBnkI3rDlJncRNXBL7ehOEYN1LfMQ47M2hRBCjrk42jsH3elK8vqEem3rWtiCP2Dp8d2B5OlcADoDeiGrRpQuE/zF3vf6caX1yhA==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Rebecca Levison</cp:lastModifiedBy>
  <cp:revision>2</cp:revision>
  <dcterms:created xsi:type="dcterms:W3CDTF">2021-04-21T19:11:00Z</dcterms:created>
  <dcterms:modified xsi:type="dcterms:W3CDTF">2021-06-30T19:39:00Z</dcterms:modified>
</cp:coreProperties>
</file>