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C1ED" w14:textId="77777777" w:rsidR="00276642" w:rsidRDefault="000D6F02" w:rsidP="005B317D">
      <w:pPr>
        <w:pStyle w:val="BodyText"/>
      </w:pPr>
      <w:r>
        <w:rPr>
          <w:noProof/>
        </w:rPr>
        <w:drawing>
          <wp:inline distT="114300" distB="114300" distL="114300" distR="114300" wp14:anchorId="12F92976" wp14:editId="7BB8458B">
            <wp:extent cx="3193205" cy="250749"/>
            <wp:effectExtent l="0" t="0" r="0" b="0"/>
            <wp:docPr id="4" name="image1.jpg" descr="USC Center for Excellence in Teach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USC Center for Excellence in Teach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3205" cy="250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F980F0" w14:textId="210E9DD7" w:rsidR="00DC1691" w:rsidRDefault="009A37CF" w:rsidP="00560CA4">
      <w:pPr>
        <w:pStyle w:val="Heading1"/>
        <w:tabs>
          <w:tab w:val="left" w:pos="7160"/>
        </w:tabs>
      </w:pPr>
      <w:r>
        <w:t>Rubrics</w:t>
      </w:r>
      <w:r w:rsidR="00560CA4">
        <w:tab/>
      </w:r>
    </w:p>
    <w:p w14:paraId="1AAEB3D3" w14:textId="7CC85F87" w:rsidR="00DC1691" w:rsidRDefault="00DC1691" w:rsidP="00B34E34">
      <w:pPr>
        <w:pStyle w:val="Heading2"/>
      </w:pPr>
      <w:r>
        <w:t>WHAT IS THIS RESOURCE?</w:t>
      </w:r>
    </w:p>
    <w:p w14:paraId="3B3574B4" w14:textId="6CD95F66" w:rsidR="00DC1691" w:rsidRPr="006D7BD6" w:rsidRDefault="00E10D7B" w:rsidP="00DC1691">
      <w:pPr>
        <w:pStyle w:val="BodyText"/>
        <w:rPr>
          <w:rFonts w:asciiTheme="minorHAnsi" w:hAnsiTheme="minorHAnsi" w:cstheme="minorHAnsi"/>
        </w:rPr>
      </w:pPr>
      <w:r>
        <w:t xml:space="preserve">A selection of literature resources </w:t>
      </w:r>
      <w:r w:rsidR="003A2A6D">
        <w:t xml:space="preserve">discussing </w:t>
      </w:r>
      <w:r w:rsidR="00EB377E">
        <w:t xml:space="preserve">the </w:t>
      </w:r>
      <w:r w:rsidR="004C2C8E">
        <w:t xml:space="preserve">impacts of </w:t>
      </w:r>
      <w:r w:rsidR="0031010C">
        <w:t xml:space="preserve">grading </w:t>
      </w:r>
      <w:r w:rsidR="009A37CF">
        <w:t>rubrics</w:t>
      </w:r>
      <w:r w:rsidR="004C2C8E">
        <w:t xml:space="preserve"> on student </w:t>
      </w:r>
      <w:r w:rsidR="004C2C8E" w:rsidRPr="006D7BD6">
        <w:rPr>
          <w:rFonts w:asciiTheme="minorHAnsi" w:hAnsiTheme="minorHAnsi" w:cstheme="minorHAnsi"/>
        </w:rPr>
        <w:t>learning</w:t>
      </w:r>
      <w:r w:rsidR="00DC1691" w:rsidRPr="006D7BD6">
        <w:rPr>
          <w:rFonts w:asciiTheme="minorHAnsi" w:hAnsiTheme="minorHAnsi" w:cstheme="minorHAnsi"/>
        </w:rPr>
        <w:t>.</w:t>
      </w:r>
    </w:p>
    <w:p w14:paraId="21B3FB62" w14:textId="77777777" w:rsidR="006D7BD6" w:rsidRPr="006D7BD6" w:rsidRDefault="006D7BD6" w:rsidP="006D7BD6">
      <w:pPr>
        <w:pStyle w:val="NormalWeb"/>
        <w:rPr>
          <w:rFonts w:asciiTheme="minorHAnsi" w:hAnsiTheme="minorHAnsi" w:cstheme="minorHAnsi"/>
          <w:color w:val="000000"/>
        </w:rPr>
      </w:pPr>
      <w:r w:rsidRPr="006D7BD6">
        <w:rPr>
          <w:rFonts w:asciiTheme="minorHAnsi" w:hAnsiTheme="minorHAnsi" w:cstheme="minorHAnsi"/>
          <w:b/>
          <w:bCs/>
          <w:color w:val="000000"/>
        </w:rPr>
        <w:t xml:space="preserve">Jonsson, A., &amp; </w:t>
      </w:r>
      <w:proofErr w:type="spellStart"/>
      <w:r w:rsidRPr="006D7BD6">
        <w:rPr>
          <w:rFonts w:asciiTheme="minorHAnsi" w:hAnsiTheme="minorHAnsi" w:cstheme="minorHAnsi"/>
          <w:b/>
          <w:bCs/>
          <w:color w:val="000000"/>
        </w:rPr>
        <w:t>Svingby</w:t>
      </w:r>
      <w:proofErr w:type="spellEnd"/>
      <w:r w:rsidRPr="006D7BD6">
        <w:rPr>
          <w:rFonts w:asciiTheme="minorHAnsi" w:hAnsiTheme="minorHAnsi" w:cstheme="minorHAnsi"/>
          <w:b/>
          <w:bCs/>
          <w:color w:val="000000"/>
        </w:rPr>
        <w:t>, G. (2007). The Use of Scoring Rubrics: Reliability, Validity and Educational Consequences.</w:t>
      </w:r>
      <w:r w:rsidRPr="006D7BD6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6D7BD6">
        <w:rPr>
          <w:rFonts w:asciiTheme="minorHAnsi" w:hAnsiTheme="minorHAnsi" w:cstheme="minorHAnsi"/>
          <w:b/>
          <w:bCs/>
          <w:i/>
          <w:iCs/>
          <w:color w:val="000000"/>
        </w:rPr>
        <w:t>Educational Research Review, 2</w:t>
      </w:r>
      <w:r w:rsidRPr="006D7BD6">
        <w:rPr>
          <w:rFonts w:asciiTheme="minorHAnsi" w:hAnsiTheme="minorHAnsi" w:cstheme="minorHAnsi"/>
          <w:b/>
          <w:bCs/>
          <w:color w:val="000000"/>
        </w:rPr>
        <w:t>(2), 130–144.</w:t>
      </w:r>
      <w:r w:rsidRPr="006D7BD6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hyperlink r:id="rId9" w:history="1">
        <w:r w:rsidRPr="006D7BD6">
          <w:rPr>
            <w:rStyle w:val="Hyperlink"/>
            <w:rFonts w:asciiTheme="minorHAnsi" w:hAnsiTheme="minorHAnsi" w:cstheme="minorHAnsi"/>
            <w:b/>
            <w:bCs/>
          </w:rPr>
          <w:t>https://doi.org/10.1016/j.edurev.2007.05.002</w:t>
        </w:r>
      </w:hyperlink>
    </w:p>
    <w:p w14:paraId="24812AD5" w14:textId="202E1ACB" w:rsidR="006D7BD6" w:rsidRPr="006D7BD6" w:rsidRDefault="006D7BD6" w:rsidP="006D7BD6">
      <w:pPr>
        <w:pStyle w:val="NormalWeb"/>
        <w:rPr>
          <w:rFonts w:asciiTheme="minorHAnsi" w:hAnsiTheme="minorHAnsi" w:cstheme="minorHAnsi"/>
          <w:color w:val="000000"/>
        </w:rPr>
      </w:pPr>
      <w:r w:rsidRPr="006D7BD6">
        <w:rPr>
          <w:rFonts w:asciiTheme="minorHAnsi" w:hAnsiTheme="minorHAnsi" w:cstheme="minorHAnsi"/>
          <w:color w:val="000000"/>
        </w:rPr>
        <w:t>Literature review on use of rubrics. The reliable scoring of performance assessments can be enhanced by the use of rubrics.</w:t>
      </w:r>
    </w:p>
    <w:p w14:paraId="0A54E1E8" w14:textId="77777777" w:rsidR="006D7BD6" w:rsidRPr="006D7BD6" w:rsidRDefault="006D7BD6" w:rsidP="006D7BD6">
      <w:pPr>
        <w:pStyle w:val="NormalWeb"/>
        <w:rPr>
          <w:rFonts w:asciiTheme="minorHAnsi" w:hAnsiTheme="minorHAnsi" w:cstheme="minorHAnsi"/>
          <w:color w:val="000000"/>
        </w:rPr>
      </w:pPr>
      <w:r w:rsidRPr="006D7BD6">
        <w:rPr>
          <w:rFonts w:asciiTheme="minorHAnsi" w:hAnsiTheme="minorHAnsi" w:cstheme="minorHAnsi"/>
          <w:b/>
          <w:bCs/>
          <w:color w:val="000000"/>
        </w:rPr>
        <w:t>Panadero, E., &amp; Jonsson, A. (2013). The Use of Scoring Rubrics for Formative Assessment Purposes Revisited: A Review.</w:t>
      </w:r>
      <w:r w:rsidRPr="006D7BD6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6D7BD6">
        <w:rPr>
          <w:rFonts w:asciiTheme="minorHAnsi" w:hAnsiTheme="minorHAnsi" w:cstheme="minorHAnsi"/>
          <w:b/>
          <w:bCs/>
          <w:i/>
          <w:iCs/>
          <w:color w:val="000000"/>
        </w:rPr>
        <w:t>Educational Research Review, 9</w:t>
      </w:r>
      <w:r w:rsidRPr="006D7BD6">
        <w:rPr>
          <w:rFonts w:asciiTheme="minorHAnsi" w:hAnsiTheme="minorHAnsi" w:cstheme="minorHAnsi"/>
          <w:b/>
          <w:bCs/>
          <w:color w:val="000000"/>
        </w:rPr>
        <w:t>(1), 129–144.</w:t>
      </w:r>
      <w:r w:rsidRPr="006D7BD6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hyperlink r:id="rId10" w:history="1">
        <w:r w:rsidRPr="006D7BD6">
          <w:rPr>
            <w:rStyle w:val="Hyperlink"/>
            <w:rFonts w:asciiTheme="minorHAnsi" w:hAnsiTheme="minorHAnsi" w:cstheme="minorHAnsi"/>
            <w:b/>
            <w:bCs/>
          </w:rPr>
          <w:t>https://doi.org/10.1016/j.edurev.2013.01.002</w:t>
        </w:r>
      </w:hyperlink>
    </w:p>
    <w:p w14:paraId="2288B0DA" w14:textId="23C6A588" w:rsidR="00DC1691" w:rsidRPr="006D7BD6" w:rsidRDefault="006D7BD6" w:rsidP="006D7BD6">
      <w:pPr>
        <w:pStyle w:val="NormalWeb"/>
        <w:rPr>
          <w:rFonts w:asciiTheme="minorHAnsi" w:hAnsiTheme="minorHAnsi" w:cstheme="minorHAnsi"/>
          <w:color w:val="000000"/>
        </w:rPr>
      </w:pPr>
      <w:r w:rsidRPr="006D7BD6">
        <w:rPr>
          <w:rFonts w:asciiTheme="minorHAnsi" w:hAnsiTheme="minorHAnsi" w:cstheme="minorHAnsi"/>
          <w:color w:val="000000"/>
        </w:rPr>
        <w:t>Literature review demonstrates that rubrics can influence student learning positively as a formative tool; also there are several different ways for the use of rubrics to mediate improved performance and self-regulation.</w:t>
      </w:r>
    </w:p>
    <w:sectPr w:rsidR="00DC1691" w:rsidRPr="006D7BD6">
      <w:footerReference w:type="first" r:id="rId11"/>
      <w:pgSz w:w="12240" w:h="15840"/>
      <w:pgMar w:top="1440" w:right="1440" w:bottom="1440" w:left="144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05091" w14:textId="77777777" w:rsidR="00D429C9" w:rsidRDefault="00D429C9">
      <w:r>
        <w:separator/>
      </w:r>
    </w:p>
  </w:endnote>
  <w:endnote w:type="continuationSeparator" w:id="0">
    <w:p w14:paraId="08E586E8" w14:textId="77777777" w:rsidR="00D429C9" w:rsidRDefault="00D4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ational Book">
    <w:altName w:val="﷽﷽﷽﷽﷽﷽﷽﷽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Noto Sans Symbols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tional Semibold">
    <w:altName w:val="﷽﷽﷽﷽﷽﷽﷽﷽ Semibold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9914" w14:textId="77777777" w:rsidR="00B71CD1" w:rsidRDefault="000D6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00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</w:p>
  <w:p w14:paraId="4F1A8961" w14:textId="77777777" w:rsidR="00B71CD1" w:rsidRDefault="000D6F02">
    <w:r>
      <w:rPr>
        <w:noProof/>
      </w:rPr>
      <w:drawing>
        <wp:inline distT="114300" distB="114300" distL="114300" distR="114300" wp14:anchorId="3C7983EF" wp14:editId="1CC74A0F">
          <wp:extent cx="3269809" cy="256764"/>
          <wp:effectExtent l="0" t="0" r="0" b="0"/>
          <wp:docPr id="5" name="image1.jpg" descr="Logo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Bann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9809" cy="256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br/>
      <w:t>cet.usc.edu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BC3E" w14:textId="77777777" w:rsidR="00D429C9" w:rsidRDefault="00D429C9">
      <w:r>
        <w:separator/>
      </w:r>
    </w:p>
  </w:footnote>
  <w:footnote w:type="continuationSeparator" w:id="0">
    <w:p w14:paraId="5B2D8A58" w14:textId="77777777" w:rsidR="00D429C9" w:rsidRDefault="00D4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A6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BC8F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C2F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82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8A7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295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02B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82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2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305"/>
    <w:multiLevelType w:val="multilevel"/>
    <w:tmpl w:val="630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B83FEC"/>
    <w:multiLevelType w:val="hybridMultilevel"/>
    <w:tmpl w:val="F33AB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F094D"/>
    <w:multiLevelType w:val="hybridMultilevel"/>
    <w:tmpl w:val="E9226A9E"/>
    <w:lvl w:ilvl="0" w:tplc="39B09DF2">
      <w:numFmt w:val="bullet"/>
      <w:lvlText w:val="-"/>
      <w:lvlJc w:val="left"/>
      <w:pPr>
        <w:ind w:left="1080" w:hanging="360"/>
      </w:pPr>
      <w:rPr>
        <w:rFonts w:ascii="National Book" w:eastAsia="Times New Roman" w:hAnsi="Nationa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11B04"/>
    <w:multiLevelType w:val="multilevel"/>
    <w:tmpl w:val="198E9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EF050E"/>
    <w:multiLevelType w:val="multilevel"/>
    <w:tmpl w:val="2452DA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3647BA0"/>
    <w:multiLevelType w:val="hybridMultilevel"/>
    <w:tmpl w:val="8E5C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6BC5"/>
    <w:multiLevelType w:val="hybridMultilevel"/>
    <w:tmpl w:val="7F08D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402A8"/>
    <w:multiLevelType w:val="multilevel"/>
    <w:tmpl w:val="0C8E0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120579"/>
    <w:multiLevelType w:val="hybridMultilevel"/>
    <w:tmpl w:val="454CDE4E"/>
    <w:lvl w:ilvl="0" w:tplc="F9C247D0">
      <w:numFmt w:val="bullet"/>
      <w:lvlText w:val="-"/>
      <w:lvlJc w:val="left"/>
      <w:pPr>
        <w:ind w:left="1080" w:hanging="360"/>
      </w:pPr>
      <w:rPr>
        <w:rFonts w:ascii="National Book" w:eastAsiaTheme="minorEastAsia" w:hAnsi="National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11EB3"/>
    <w:multiLevelType w:val="multilevel"/>
    <w:tmpl w:val="CB30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B086D"/>
    <w:multiLevelType w:val="hybridMultilevel"/>
    <w:tmpl w:val="7FA8D882"/>
    <w:lvl w:ilvl="0" w:tplc="F6FE0058">
      <w:start w:val="1"/>
      <w:numFmt w:val="bullet"/>
      <w:pStyle w:val="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12AE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5453E1"/>
    <w:multiLevelType w:val="multilevel"/>
    <w:tmpl w:val="69160B9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169A2"/>
    <w:multiLevelType w:val="hybridMultilevel"/>
    <w:tmpl w:val="58FC4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2D71"/>
    <w:multiLevelType w:val="multilevel"/>
    <w:tmpl w:val="111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67A79"/>
    <w:multiLevelType w:val="hybridMultilevel"/>
    <w:tmpl w:val="7B8E8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1407"/>
    <w:multiLevelType w:val="hybridMultilevel"/>
    <w:tmpl w:val="0A4C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0D41"/>
    <w:multiLevelType w:val="multilevel"/>
    <w:tmpl w:val="54A0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907868"/>
    <w:multiLevelType w:val="multilevel"/>
    <w:tmpl w:val="0E449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5D12114"/>
    <w:multiLevelType w:val="hybridMultilevel"/>
    <w:tmpl w:val="8C96C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E5A97"/>
    <w:multiLevelType w:val="hybridMultilevel"/>
    <w:tmpl w:val="155E3C9A"/>
    <w:lvl w:ilvl="0" w:tplc="6FD250B4">
      <w:numFmt w:val="bullet"/>
      <w:lvlText w:val="•"/>
      <w:lvlJc w:val="left"/>
      <w:pPr>
        <w:ind w:left="1532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85CC5A8E">
      <w:numFmt w:val="bullet"/>
      <w:lvlText w:val="o"/>
      <w:lvlJc w:val="left"/>
      <w:pPr>
        <w:ind w:left="22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88C0C47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3" w:tplc="B986CA0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4" w:tplc="523C513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en-US"/>
      </w:rPr>
    </w:lvl>
    <w:lvl w:ilvl="5" w:tplc="EC787B4A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5248F8D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en-US"/>
      </w:rPr>
    </w:lvl>
    <w:lvl w:ilvl="7" w:tplc="56EAE882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en-US"/>
      </w:rPr>
    </w:lvl>
    <w:lvl w:ilvl="8" w:tplc="6E542D70">
      <w:numFmt w:val="bullet"/>
      <w:lvlText w:val="•"/>
      <w:lvlJc w:val="left"/>
      <w:pPr>
        <w:ind w:left="9151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6F4382A"/>
    <w:multiLevelType w:val="hybridMultilevel"/>
    <w:tmpl w:val="A54A7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02D1F"/>
    <w:multiLevelType w:val="hybridMultilevel"/>
    <w:tmpl w:val="7BC4A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F7053"/>
    <w:multiLevelType w:val="hybridMultilevel"/>
    <w:tmpl w:val="F078D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55D61"/>
    <w:multiLevelType w:val="hybridMultilevel"/>
    <w:tmpl w:val="485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F32E2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6E7C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04C15"/>
    <w:multiLevelType w:val="multilevel"/>
    <w:tmpl w:val="FAB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23DDF"/>
    <w:multiLevelType w:val="hybridMultilevel"/>
    <w:tmpl w:val="CF3491D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E6490"/>
    <w:multiLevelType w:val="hybridMultilevel"/>
    <w:tmpl w:val="A1D028EA"/>
    <w:lvl w:ilvl="0" w:tplc="A8007DA4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77000562"/>
    <w:multiLevelType w:val="hybridMultilevel"/>
    <w:tmpl w:val="46D8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186"/>
    <w:multiLevelType w:val="hybridMultilevel"/>
    <w:tmpl w:val="C5ECA1E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26"/>
  </w:num>
  <w:num w:numId="5">
    <w:abstractNumId w:val="27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29"/>
  </w:num>
  <w:num w:numId="11">
    <w:abstractNumId w:val="25"/>
  </w:num>
  <w:num w:numId="12">
    <w:abstractNumId w:val="23"/>
  </w:num>
  <w:num w:numId="13">
    <w:abstractNumId w:val="28"/>
  </w:num>
  <w:num w:numId="14">
    <w:abstractNumId w:val="19"/>
  </w:num>
  <w:num w:numId="15">
    <w:abstractNumId w:val="10"/>
  </w:num>
  <w:num w:numId="16">
    <w:abstractNumId w:val="10"/>
  </w:num>
  <w:num w:numId="17">
    <w:abstractNumId w:val="33"/>
  </w:num>
  <w:num w:numId="18">
    <w:abstractNumId w:val="30"/>
  </w:num>
  <w:num w:numId="19">
    <w:abstractNumId w:val="15"/>
  </w:num>
  <w:num w:numId="20">
    <w:abstractNumId w:val="22"/>
  </w:num>
  <w:num w:numId="21">
    <w:abstractNumId w:val="24"/>
  </w:num>
  <w:num w:numId="22">
    <w:abstractNumId w:val="16"/>
  </w:num>
  <w:num w:numId="23">
    <w:abstractNumId w:val="31"/>
  </w:num>
  <w:num w:numId="24">
    <w:abstractNumId w:val="11"/>
  </w:num>
  <w:num w:numId="25">
    <w:abstractNumId w:val="32"/>
  </w:num>
  <w:num w:numId="26">
    <w:abstractNumId w:val="36"/>
  </w:num>
  <w:num w:numId="27">
    <w:abstractNumId w:val="38"/>
  </w:num>
  <w:num w:numId="28">
    <w:abstractNumId w:val="12"/>
  </w:num>
  <w:num w:numId="29">
    <w:abstractNumId w:val="37"/>
  </w:num>
  <w:num w:numId="30">
    <w:abstractNumId w:val="18"/>
  </w:num>
  <w:num w:numId="31">
    <w:abstractNumId w:val="40"/>
  </w:num>
  <w:num w:numId="32">
    <w:abstractNumId w:val="20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1"/>
    <w:rsid w:val="00001DAE"/>
    <w:rsid w:val="00036BD5"/>
    <w:rsid w:val="000650AB"/>
    <w:rsid w:val="000803A4"/>
    <w:rsid w:val="0008678D"/>
    <w:rsid w:val="00090D3E"/>
    <w:rsid w:val="000A4592"/>
    <w:rsid w:val="000B08EC"/>
    <w:rsid w:val="000D6F02"/>
    <w:rsid w:val="00101C3F"/>
    <w:rsid w:val="00103126"/>
    <w:rsid w:val="00147BD0"/>
    <w:rsid w:val="001506F8"/>
    <w:rsid w:val="00166699"/>
    <w:rsid w:val="00172352"/>
    <w:rsid w:val="00177A62"/>
    <w:rsid w:val="00182BCC"/>
    <w:rsid w:val="001A4762"/>
    <w:rsid w:val="001D4ECA"/>
    <w:rsid w:val="00203004"/>
    <w:rsid w:val="00216366"/>
    <w:rsid w:val="00276642"/>
    <w:rsid w:val="00296E72"/>
    <w:rsid w:val="002C70E3"/>
    <w:rsid w:val="0031010C"/>
    <w:rsid w:val="00321015"/>
    <w:rsid w:val="003238B3"/>
    <w:rsid w:val="00336E52"/>
    <w:rsid w:val="00337E13"/>
    <w:rsid w:val="00340963"/>
    <w:rsid w:val="00357287"/>
    <w:rsid w:val="00361028"/>
    <w:rsid w:val="00370819"/>
    <w:rsid w:val="00386CF8"/>
    <w:rsid w:val="003A2A6D"/>
    <w:rsid w:val="003C0C6D"/>
    <w:rsid w:val="003D08B7"/>
    <w:rsid w:val="00412410"/>
    <w:rsid w:val="00421613"/>
    <w:rsid w:val="00425BE2"/>
    <w:rsid w:val="00446333"/>
    <w:rsid w:val="00454238"/>
    <w:rsid w:val="00457F39"/>
    <w:rsid w:val="00463CD5"/>
    <w:rsid w:val="0048020A"/>
    <w:rsid w:val="004A3BA1"/>
    <w:rsid w:val="004B3FE3"/>
    <w:rsid w:val="004C2C8E"/>
    <w:rsid w:val="004F667A"/>
    <w:rsid w:val="005145EC"/>
    <w:rsid w:val="005246E9"/>
    <w:rsid w:val="00526C3F"/>
    <w:rsid w:val="0055576D"/>
    <w:rsid w:val="00560CA4"/>
    <w:rsid w:val="00572B1D"/>
    <w:rsid w:val="00572EDB"/>
    <w:rsid w:val="00580922"/>
    <w:rsid w:val="005B317D"/>
    <w:rsid w:val="005B7448"/>
    <w:rsid w:val="005C5D42"/>
    <w:rsid w:val="005E790B"/>
    <w:rsid w:val="005F1B72"/>
    <w:rsid w:val="00612F7F"/>
    <w:rsid w:val="00630F6B"/>
    <w:rsid w:val="00631675"/>
    <w:rsid w:val="00655A09"/>
    <w:rsid w:val="006661C6"/>
    <w:rsid w:val="00667254"/>
    <w:rsid w:val="00670873"/>
    <w:rsid w:val="00687871"/>
    <w:rsid w:val="006A7E85"/>
    <w:rsid w:val="006B31CD"/>
    <w:rsid w:val="006D7BD6"/>
    <w:rsid w:val="0071143C"/>
    <w:rsid w:val="00737D4A"/>
    <w:rsid w:val="00767B86"/>
    <w:rsid w:val="00781A9F"/>
    <w:rsid w:val="00786E8B"/>
    <w:rsid w:val="00796F54"/>
    <w:rsid w:val="007B553F"/>
    <w:rsid w:val="007C29DF"/>
    <w:rsid w:val="007E4E36"/>
    <w:rsid w:val="007F6055"/>
    <w:rsid w:val="00814537"/>
    <w:rsid w:val="0084403C"/>
    <w:rsid w:val="0084634A"/>
    <w:rsid w:val="00881CC3"/>
    <w:rsid w:val="008C1092"/>
    <w:rsid w:val="008E30B9"/>
    <w:rsid w:val="008E7E63"/>
    <w:rsid w:val="00902BFF"/>
    <w:rsid w:val="00913D0C"/>
    <w:rsid w:val="00957BFD"/>
    <w:rsid w:val="009656C3"/>
    <w:rsid w:val="00966688"/>
    <w:rsid w:val="009942BF"/>
    <w:rsid w:val="009A37CF"/>
    <w:rsid w:val="009B0FBD"/>
    <w:rsid w:val="009D6A75"/>
    <w:rsid w:val="009E0911"/>
    <w:rsid w:val="00A273FB"/>
    <w:rsid w:val="00A44B87"/>
    <w:rsid w:val="00A61E96"/>
    <w:rsid w:val="00A63DBD"/>
    <w:rsid w:val="00A673A9"/>
    <w:rsid w:val="00A6774C"/>
    <w:rsid w:val="00A7211A"/>
    <w:rsid w:val="00A77517"/>
    <w:rsid w:val="00A847EE"/>
    <w:rsid w:val="00A9054B"/>
    <w:rsid w:val="00A916DD"/>
    <w:rsid w:val="00AB2AAD"/>
    <w:rsid w:val="00AC2C24"/>
    <w:rsid w:val="00AD1296"/>
    <w:rsid w:val="00AD3B64"/>
    <w:rsid w:val="00AE4C7B"/>
    <w:rsid w:val="00B1440B"/>
    <w:rsid w:val="00B34E34"/>
    <w:rsid w:val="00B46E52"/>
    <w:rsid w:val="00B668B6"/>
    <w:rsid w:val="00B71CD1"/>
    <w:rsid w:val="00BA00CB"/>
    <w:rsid w:val="00BF004C"/>
    <w:rsid w:val="00BF0E1C"/>
    <w:rsid w:val="00BF1CAA"/>
    <w:rsid w:val="00C14F3D"/>
    <w:rsid w:val="00C16E84"/>
    <w:rsid w:val="00C2381D"/>
    <w:rsid w:val="00C24BE6"/>
    <w:rsid w:val="00C3702D"/>
    <w:rsid w:val="00C55DD9"/>
    <w:rsid w:val="00CC3ABF"/>
    <w:rsid w:val="00D057E1"/>
    <w:rsid w:val="00D20635"/>
    <w:rsid w:val="00D429C9"/>
    <w:rsid w:val="00D51B58"/>
    <w:rsid w:val="00D9624B"/>
    <w:rsid w:val="00DA6750"/>
    <w:rsid w:val="00DB0FA5"/>
    <w:rsid w:val="00DB1C54"/>
    <w:rsid w:val="00DB7CDF"/>
    <w:rsid w:val="00DC1691"/>
    <w:rsid w:val="00DE047B"/>
    <w:rsid w:val="00DE7B6B"/>
    <w:rsid w:val="00E058BD"/>
    <w:rsid w:val="00E10D7B"/>
    <w:rsid w:val="00E21E2C"/>
    <w:rsid w:val="00E27C12"/>
    <w:rsid w:val="00E36E94"/>
    <w:rsid w:val="00E65E67"/>
    <w:rsid w:val="00E754DF"/>
    <w:rsid w:val="00E91E48"/>
    <w:rsid w:val="00EB377E"/>
    <w:rsid w:val="00EB781B"/>
    <w:rsid w:val="00ED4591"/>
    <w:rsid w:val="00ED77C4"/>
    <w:rsid w:val="00EF4D08"/>
    <w:rsid w:val="00F249CB"/>
    <w:rsid w:val="00F30D10"/>
    <w:rsid w:val="00F44638"/>
    <w:rsid w:val="00F85D29"/>
    <w:rsid w:val="00F93066"/>
    <w:rsid w:val="00FB6A5D"/>
    <w:rsid w:val="00FC5912"/>
    <w:rsid w:val="00FC67B4"/>
    <w:rsid w:val="00FD22A3"/>
    <w:rsid w:val="00FD5718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F11B"/>
  <w15:docId w15:val="{134E0FB9-8F18-884B-99DA-211E9A4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tional Book" w:eastAsia="National Book" w:hAnsi="National Book" w:cs="National Book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02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9"/>
    <w:next w:val="Normal"/>
    <w:uiPriority w:val="9"/>
    <w:qFormat/>
    <w:rsid w:val="005B317D"/>
    <w:pPr>
      <w:spacing w:before="240"/>
      <w:ind w:right="-86"/>
      <w:outlineLvl w:val="0"/>
    </w:pPr>
    <w:rPr>
      <w:i w:val="0"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17D"/>
    <w:pPr>
      <w:spacing w:after="240"/>
      <w:ind w:left="274" w:right="302"/>
      <w:textAlignment w:val="baseline"/>
      <w:outlineLvl w:val="1"/>
    </w:pPr>
    <w:rPr>
      <w:rFonts w:ascii="Calibri" w:eastAsia="National Semibold" w:hAnsi="Calibri" w:cs="Calibri"/>
      <w:b/>
      <w:bCs/>
      <w:color w:val="860E02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005B317D"/>
    <w:pPr>
      <w:keepNext/>
      <w:keepLines/>
      <w:spacing w:after="240"/>
      <w:textAlignment w:val="baseline"/>
      <w:outlineLvl w:val="2"/>
    </w:pPr>
    <w:rPr>
      <w:rFonts w:asciiTheme="minorHAnsi" w:eastAsiaTheme="minorEastAsia" w:hAnsiTheme="minorHAnsi" w:cs="Arial"/>
      <w:color w:val="991B1E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17D"/>
    <w:pPr>
      <w:keepNext/>
      <w:keepLines/>
      <w:spacing w:after="240"/>
      <w:textAlignment w:val="baseline"/>
      <w:outlineLvl w:val="3"/>
    </w:pPr>
    <w:rPr>
      <w:rFonts w:ascii="Calibri Light" w:eastAsiaTheme="majorEastAsia" w:hAnsi="Calibri Light" w:cstheme="majorBidi"/>
      <w:iCs/>
      <w:color w:val="991B1E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aliases w:val="CET Heading 1"/>
    <w:basedOn w:val="Heading4"/>
    <w:next w:val="Normal"/>
    <w:link w:val="Heading9Char"/>
    <w:uiPriority w:val="9"/>
    <w:unhideWhenUsed/>
    <w:rsid w:val="0084634A"/>
    <w:pPr>
      <w:keepNext w:val="0"/>
      <w:keepLines w:val="0"/>
      <w:ind w:right="-90"/>
      <w:contextualSpacing/>
      <w:outlineLvl w:val="8"/>
    </w:pPr>
    <w:rPr>
      <w:rFonts w:ascii="Calibri" w:eastAsia="National Book" w:hAnsi="Calibri" w:cs="Calibri"/>
      <w:i/>
      <w:iCs w:val="0"/>
      <w:color w:val="860E02"/>
      <w:sz w:val="5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1">
    <w:name w:val="Bullet list 1"/>
    <w:basedOn w:val="BodyText"/>
    <w:qFormat/>
    <w:rsid w:val="00103126"/>
    <w:pPr>
      <w:numPr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317D"/>
    <w:rPr>
      <w:rFonts w:ascii="Calibri" w:eastAsia="National Semibold" w:hAnsi="Calibri" w:cs="Calibri"/>
      <w:b/>
      <w:bCs/>
      <w:color w:val="860E02"/>
      <w:sz w:val="24"/>
      <w:szCs w:val="20"/>
    </w:rPr>
  </w:style>
  <w:style w:type="character" w:customStyle="1" w:styleId="Heading9Char">
    <w:name w:val="Heading 9 Char"/>
    <w:aliases w:val="CET Heading 1 Char"/>
    <w:basedOn w:val="DefaultParagraphFont"/>
    <w:link w:val="Heading9"/>
    <w:uiPriority w:val="9"/>
    <w:rsid w:val="0084634A"/>
    <w:rPr>
      <w:rFonts w:ascii="Calibri" w:hAnsi="Calibri" w:cs="Calibri"/>
      <w:color w:val="860E02"/>
      <w:sz w:val="52"/>
      <w:lang w:eastAsia="zh-CN"/>
    </w:rPr>
  </w:style>
  <w:style w:type="paragraph" w:styleId="Quote">
    <w:name w:val="Quote"/>
    <w:basedOn w:val="BodyText"/>
    <w:next w:val="Normal"/>
    <w:link w:val="QuoteChar"/>
    <w:uiPriority w:val="29"/>
    <w:qFormat/>
    <w:rsid w:val="005B317D"/>
    <w:pPr>
      <w:ind w:left="720"/>
    </w:pPr>
    <w:rPr>
      <w:i/>
      <w:iCs/>
      <w:bdr w:val="none" w:sz="0" w:space="0" w:color="auto" w:frame="1"/>
    </w:rPr>
  </w:style>
  <w:style w:type="character" w:customStyle="1" w:styleId="QuoteChar">
    <w:name w:val="Quote Char"/>
    <w:basedOn w:val="DefaultParagraphFont"/>
    <w:link w:val="Quote"/>
    <w:uiPriority w:val="29"/>
    <w:rsid w:val="005B317D"/>
    <w:rPr>
      <w:rFonts w:ascii="Calibri" w:eastAsiaTheme="minorEastAsia" w:hAnsi="Calibri" w:cs="Calibri"/>
      <w:i/>
      <w:iCs/>
      <w:color w:val="000000"/>
      <w:sz w:val="24"/>
      <w:szCs w:val="24"/>
      <w:bdr w:val="none" w:sz="0" w:space="0" w:color="auto" w:frame="1"/>
    </w:rPr>
  </w:style>
  <w:style w:type="character" w:styleId="PageNumber">
    <w:name w:val="page number"/>
    <w:basedOn w:val="DefaultParagraphFont"/>
    <w:uiPriority w:val="99"/>
    <w:semiHidden/>
    <w:unhideWhenUsed/>
    <w:rsid w:val="000161DC"/>
  </w:style>
  <w:style w:type="character" w:styleId="Hyperlink">
    <w:name w:val="Hyperlink"/>
    <w:basedOn w:val="DefaultParagraphFont"/>
    <w:uiPriority w:val="99"/>
    <w:unhideWhenUsed/>
    <w:rsid w:val="000161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B317D"/>
    <w:rPr>
      <w:rFonts w:ascii="Calibri Light" w:eastAsiaTheme="majorEastAsia" w:hAnsi="Calibri Light" w:cstheme="majorBidi"/>
      <w:iCs/>
      <w:color w:val="991B1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61D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B317D"/>
    <w:pPr>
      <w:spacing w:after="240"/>
      <w:ind w:left="274"/>
      <w:textAlignment w:val="baseline"/>
    </w:pPr>
    <w:rPr>
      <w:rFonts w:ascii="Calibri" w:eastAsiaTheme="minorEastAsia" w:hAnsi="Calibri" w:cs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5B317D"/>
    <w:rPr>
      <w:rFonts w:ascii="Calibri" w:eastAsiaTheme="minorEastAsia" w:hAnsi="Calibri" w:cs="Calibri"/>
      <w:color w:val="000000"/>
      <w:sz w:val="24"/>
      <w:szCs w:val="24"/>
    </w:rPr>
  </w:style>
  <w:style w:type="paragraph" w:styleId="NoSpacing">
    <w:name w:val="No Spacing"/>
    <w:uiPriority w:val="1"/>
    <w:rsid w:val="004B3F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7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7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B3F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4B3F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B3F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3FE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4B3FE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B3FE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16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7BD6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6D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4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edurev.2013.01.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edurev.2007.05.0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sweeney/Desktop/CET%20styles/CET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HEqwH080P5dq18+LUelMujZsw==">AMUW2mXHbVFPOUI+fAb64XAKFoR7ki660uUCC2LVgzhLoANhv9mJi0evrJ7DmTItMKW3hlEd6ycfv5MPG0DrrFcQUtLZ9XSv6oJZz0Ij/CN0CUaXFY3YyPE184R/HsFvZzXNapxWeXzn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 styles.dotx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Sweeney</dc:creator>
  <cp:keywords/>
  <dc:description/>
  <cp:lastModifiedBy>Robert Sweeney</cp:lastModifiedBy>
  <cp:revision>4</cp:revision>
  <dcterms:created xsi:type="dcterms:W3CDTF">2021-07-26T19:44:00Z</dcterms:created>
  <dcterms:modified xsi:type="dcterms:W3CDTF">2021-07-26T19:54:00Z</dcterms:modified>
</cp:coreProperties>
</file>